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F83" w:rsidRDefault="00822F83" w:rsidP="00822F83">
      <w:pPr>
        <w:pStyle w:val="2"/>
      </w:pPr>
      <w:bookmarkStart w:id="0" w:name="_Toc489260737"/>
      <w:r>
        <w:t>1β.  Οδηγίες για Οδοντιάτρους</w:t>
      </w:r>
      <w:bookmarkEnd w:id="0"/>
    </w:p>
    <w:p w:rsidR="00822F83" w:rsidRPr="00265936" w:rsidRDefault="00822F83" w:rsidP="00822F83"/>
    <w:p w:rsidR="00F315B2" w:rsidRDefault="00822F83" w:rsidP="00F315B2">
      <w:pPr>
        <w:ind w:firstLine="720"/>
        <w:jc w:val="both"/>
        <w:rPr>
          <w:rFonts w:asciiTheme="majorHAnsi" w:eastAsia="SymbolMT" w:hAnsiTheme="majorHAnsi" w:cs="TimesNewRomanPSMT"/>
          <w:sz w:val="20"/>
          <w:szCs w:val="20"/>
        </w:rPr>
      </w:pPr>
      <w:r w:rsidRPr="00B024A2">
        <w:rPr>
          <w:rFonts w:asciiTheme="majorHAnsi" w:eastAsia="SymbolMT" w:hAnsiTheme="majorHAnsi" w:cs="TimesNewRomanPSMT"/>
          <w:sz w:val="20"/>
          <w:szCs w:val="20"/>
        </w:rPr>
        <w:t xml:space="preserve">Ο οδοντίατρος </w:t>
      </w:r>
      <w:r w:rsidR="0013532D">
        <w:rPr>
          <w:rFonts w:asciiTheme="majorHAnsi" w:eastAsia="SymbolMT" w:hAnsiTheme="majorHAnsi" w:cs="TimesNewRomanPSMT"/>
          <w:sz w:val="20"/>
          <w:szCs w:val="20"/>
        </w:rPr>
        <w:t xml:space="preserve">συνίσταται να συνοδεύεται από ένα </w:t>
      </w:r>
      <w:r w:rsidR="00D72032">
        <w:rPr>
          <w:rFonts w:asciiTheme="majorHAnsi" w:eastAsia="SymbolMT" w:hAnsiTheme="majorHAnsi" w:cs="TimesNewRomanPSMT"/>
          <w:sz w:val="20"/>
          <w:szCs w:val="20"/>
        </w:rPr>
        <w:t xml:space="preserve">βοηθό για την εξέταση και τις καταγραφές. Ο </w:t>
      </w:r>
      <w:r w:rsidR="00F315B2">
        <w:rPr>
          <w:rFonts w:asciiTheme="majorHAnsi" w:eastAsia="SymbolMT" w:hAnsiTheme="majorHAnsi" w:cs="TimesNewRomanPSMT"/>
          <w:sz w:val="20"/>
          <w:szCs w:val="20"/>
        </w:rPr>
        <w:t xml:space="preserve">οδοντίατρος - </w:t>
      </w:r>
      <w:r w:rsidRPr="00B024A2">
        <w:rPr>
          <w:rFonts w:asciiTheme="majorHAnsi" w:eastAsia="SymbolMT" w:hAnsiTheme="majorHAnsi" w:cs="TimesNewRomanPSMT"/>
          <w:sz w:val="20"/>
          <w:szCs w:val="20"/>
        </w:rPr>
        <w:t xml:space="preserve">εξεταστής και ο </w:t>
      </w:r>
      <w:r w:rsidR="00F315B2">
        <w:rPr>
          <w:rFonts w:asciiTheme="majorHAnsi" w:eastAsia="SymbolMT" w:hAnsiTheme="majorHAnsi" w:cs="TimesNewRomanPSMT"/>
          <w:sz w:val="20"/>
          <w:szCs w:val="20"/>
        </w:rPr>
        <w:t xml:space="preserve">βοηθός - </w:t>
      </w:r>
      <w:r w:rsidRPr="00B024A2">
        <w:rPr>
          <w:rFonts w:asciiTheme="majorHAnsi" w:eastAsia="SymbolMT" w:hAnsiTheme="majorHAnsi" w:cs="TimesNewRomanPSMT"/>
          <w:sz w:val="20"/>
          <w:szCs w:val="20"/>
        </w:rPr>
        <w:t>καταγραφέας προσπαθούν να δημιουργήσουν ένα ευχάρ</w:t>
      </w:r>
      <w:r w:rsidR="00F315B2">
        <w:rPr>
          <w:rFonts w:asciiTheme="majorHAnsi" w:eastAsia="SymbolMT" w:hAnsiTheme="majorHAnsi" w:cs="TimesNewRomanPSMT"/>
          <w:sz w:val="20"/>
          <w:szCs w:val="20"/>
        </w:rPr>
        <w:t>ιστο και ήρεμο περιβάλλον για τα</w:t>
      </w:r>
      <w:r w:rsidRPr="00B024A2">
        <w:rPr>
          <w:rFonts w:asciiTheme="majorHAnsi" w:eastAsia="SymbolMT" w:hAnsiTheme="majorHAnsi" w:cs="TimesNewRomanPSMT"/>
          <w:sz w:val="20"/>
          <w:szCs w:val="20"/>
        </w:rPr>
        <w:t xml:space="preserve"> παιδί</w:t>
      </w:r>
      <w:r w:rsidR="00F315B2">
        <w:rPr>
          <w:rFonts w:asciiTheme="majorHAnsi" w:eastAsia="SymbolMT" w:hAnsiTheme="majorHAnsi" w:cs="TimesNewRomanPSMT"/>
          <w:sz w:val="20"/>
          <w:szCs w:val="20"/>
        </w:rPr>
        <w:t>α</w:t>
      </w:r>
      <w:r w:rsidRPr="00B024A2">
        <w:rPr>
          <w:rFonts w:asciiTheme="majorHAnsi" w:eastAsia="SymbolMT" w:hAnsiTheme="majorHAnsi" w:cs="TimesNewRomanPSMT"/>
          <w:sz w:val="20"/>
          <w:szCs w:val="20"/>
        </w:rPr>
        <w:t xml:space="preserve"> και σ’ αυτό το κλίμα να συζητήσουν κάποια πράγματα πριν την εξέταση</w:t>
      </w:r>
      <w:r>
        <w:rPr>
          <w:rFonts w:asciiTheme="majorHAnsi" w:eastAsia="SymbolMT" w:hAnsiTheme="majorHAnsi" w:cs="TimesNewRomanPSMT"/>
          <w:sz w:val="20"/>
          <w:szCs w:val="20"/>
        </w:rPr>
        <w:t xml:space="preserve">. </w:t>
      </w:r>
      <w:r w:rsidR="00D72032">
        <w:rPr>
          <w:rFonts w:asciiTheme="majorHAnsi" w:eastAsia="SymbolMT" w:hAnsiTheme="majorHAnsi" w:cs="TimesNewRomanPSMT"/>
          <w:sz w:val="20"/>
          <w:szCs w:val="20"/>
        </w:rPr>
        <w:t>Πιθανές</w:t>
      </w:r>
      <w:r w:rsidRPr="00B024A2">
        <w:rPr>
          <w:rFonts w:asciiTheme="majorHAnsi" w:eastAsia="SymbolMT" w:hAnsiTheme="majorHAnsi" w:cs="TimesNewRomanPSMT"/>
          <w:sz w:val="20"/>
          <w:szCs w:val="20"/>
        </w:rPr>
        <w:t xml:space="preserve"> ερωτήσεις </w:t>
      </w:r>
      <w:r w:rsidR="00D72032">
        <w:rPr>
          <w:rFonts w:asciiTheme="majorHAnsi" w:eastAsia="SymbolMT" w:hAnsiTheme="majorHAnsi" w:cs="TimesNewRomanPSMT"/>
          <w:sz w:val="20"/>
          <w:szCs w:val="20"/>
        </w:rPr>
        <w:t xml:space="preserve">πριν την εξέταση : </w:t>
      </w:r>
      <w:r w:rsidR="00F315B2">
        <w:rPr>
          <w:rFonts w:asciiTheme="majorHAnsi" w:eastAsia="SymbolMT" w:hAnsiTheme="majorHAnsi" w:cs="TimesNewRomanPSMT"/>
          <w:sz w:val="20"/>
          <w:szCs w:val="20"/>
        </w:rPr>
        <w:t>«</w:t>
      </w:r>
      <w:r w:rsidRPr="00B024A2">
        <w:rPr>
          <w:rFonts w:asciiTheme="majorHAnsi" w:eastAsia="SymbolMT" w:hAnsiTheme="majorHAnsi" w:cs="TimesNewRomanPSMT"/>
          <w:sz w:val="20"/>
          <w:szCs w:val="20"/>
        </w:rPr>
        <w:t xml:space="preserve">πώς </w:t>
      </w:r>
      <w:r w:rsidR="00F315B2">
        <w:rPr>
          <w:rFonts w:asciiTheme="majorHAnsi" w:eastAsia="SymbolMT" w:hAnsiTheme="majorHAnsi" w:cs="TimesNewRomanPSMT"/>
          <w:sz w:val="20"/>
          <w:szCs w:val="20"/>
        </w:rPr>
        <w:t xml:space="preserve">σου </w:t>
      </w:r>
      <w:r w:rsidRPr="00B024A2">
        <w:rPr>
          <w:rFonts w:asciiTheme="majorHAnsi" w:eastAsia="SymbolMT" w:hAnsiTheme="majorHAnsi" w:cs="TimesNewRomanPSMT"/>
          <w:sz w:val="20"/>
          <w:szCs w:val="20"/>
        </w:rPr>
        <w:t>φάνηκε η παρουσίαση</w:t>
      </w:r>
      <w:r w:rsidR="00F315B2">
        <w:rPr>
          <w:rFonts w:asciiTheme="majorHAnsi" w:eastAsia="SymbolMT" w:hAnsiTheme="majorHAnsi" w:cs="TimesNewRomanPSMT"/>
          <w:sz w:val="20"/>
          <w:szCs w:val="20"/>
        </w:rPr>
        <w:t>;» , «</w:t>
      </w:r>
      <w:r w:rsidR="00336E3A">
        <w:rPr>
          <w:rFonts w:asciiTheme="majorHAnsi" w:eastAsia="SymbolMT" w:hAnsiTheme="majorHAnsi" w:cs="TimesNewRomanPSMT"/>
          <w:sz w:val="20"/>
          <w:szCs w:val="20"/>
        </w:rPr>
        <w:t>Ξ</w:t>
      </w:r>
      <w:r w:rsidR="00F315B2">
        <w:rPr>
          <w:rFonts w:asciiTheme="majorHAnsi" w:eastAsia="SymbolMT" w:hAnsiTheme="majorHAnsi" w:cs="TimesNewRomanPSMT"/>
          <w:sz w:val="20"/>
          <w:szCs w:val="20"/>
        </w:rPr>
        <w:t>έρεις πώς</w:t>
      </w:r>
      <w:r w:rsidRPr="00B024A2">
        <w:rPr>
          <w:rFonts w:asciiTheme="majorHAnsi" w:eastAsia="SymbolMT" w:hAnsiTheme="majorHAnsi" w:cs="TimesNewRomanPSMT"/>
          <w:sz w:val="20"/>
          <w:szCs w:val="20"/>
        </w:rPr>
        <w:t xml:space="preserve"> </w:t>
      </w:r>
      <w:r w:rsidR="00F315B2">
        <w:rPr>
          <w:rFonts w:asciiTheme="majorHAnsi" w:eastAsia="SymbolMT" w:hAnsiTheme="majorHAnsi" w:cs="TimesNewRomanPSMT"/>
          <w:sz w:val="20"/>
          <w:szCs w:val="20"/>
        </w:rPr>
        <w:t>πλένουμε τα δοντάκια μας; - Θέλεις να μου δείξεις</w:t>
      </w:r>
      <w:r w:rsidR="00336E3A">
        <w:rPr>
          <w:rFonts w:asciiTheme="majorHAnsi" w:eastAsia="SymbolMT" w:hAnsiTheme="majorHAnsi" w:cs="TimesNewRomanPSMT"/>
          <w:sz w:val="20"/>
          <w:szCs w:val="20"/>
        </w:rPr>
        <w:t>;</w:t>
      </w:r>
      <w:r w:rsidR="00F315B2">
        <w:rPr>
          <w:rFonts w:asciiTheme="majorHAnsi" w:eastAsia="SymbolMT" w:hAnsiTheme="majorHAnsi" w:cs="TimesNewRomanPSMT"/>
          <w:sz w:val="20"/>
          <w:szCs w:val="20"/>
        </w:rPr>
        <w:t>»</w:t>
      </w:r>
      <w:r w:rsidRPr="00B024A2">
        <w:rPr>
          <w:rFonts w:asciiTheme="majorHAnsi" w:eastAsia="SymbolMT" w:hAnsiTheme="majorHAnsi" w:cs="TimesNewRomanPSMT"/>
          <w:sz w:val="20"/>
          <w:szCs w:val="20"/>
        </w:rPr>
        <w:t xml:space="preserve">, </w:t>
      </w:r>
      <w:r w:rsidR="00F315B2">
        <w:rPr>
          <w:rFonts w:asciiTheme="majorHAnsi" w:eastAsia="SymbolMT" w:hAnsiTheme="majorHAnsi" w:cs="TimesNewRomanPSMT"/>
          <w:sz w:val="20"/>
          <w:szCs w:val="20"/>
        </w:rPr>
        <w:t>«Έχεις ξαναπάει στον</w:t>
      </w:r>
      <w:r w:rsidR="00D72032">
        <w:rPr>
          <w:rFonts w:asciiTheme="majorHAnsi" w:eastAsia="SymbolMT" w:hAnsiTheme="majorHAnsi" w:cs="TimesNewRomanPSMT"/>
          <w:sz w:val="20"/>
          <w:szCs w:val="20"/>
        </w:rPr>
        <w:t xml:space="preserve"> οδοντίατρο</w:t>
      </w:r>
      <w:r w:rsidR="00F315B2">
        <w:rPr>
          <w:rFonts w:asciiTheme="majorHAnsi" w:eastAsia="SymbolMT" w:hAnsiTheme="majorHAnsi" w:cs="TimesNewRomanPSMT"/>
          <w:sz w:val="20"/>
          <w:szCs w:val="20"/>
        </w:rPr>
        <w:t>;»</w:t>
      </w:r>
      <w:r w:rsidRPr="00B024A2">
        <w:rPr>
          <w:rFonts w:asciiTheme="majorHAnsi" w:eastAsia="SymbolMT" w:hAnsiTheme="majorHAnsi" w:cs="TimesNewRomanPSMT"/>
          <w:sz w:val="20"/>
          <w:szCs w:val="20"/>
        </w:rPr>
        <w:t xml:space="preserve">, </w:t>
      </w:r>
      <w:r w:rsidR="00F315B2">
        <w:rPr>
          <w:rFonts w:asciiTheme="majorHAnsi" w:eastAsia="SymbolMT" w:hAnsiTheme="majorHAnsi" w:cs="TimesNewRomanPSMT"/>
          <w:sz w:val="20"/>
          <w:szCs w:val="20"/>
        </w:rPr>
        <w:t>«</w:t>
      </w:r>
      <w:r w:rsidR="00336E3A">
        <w:rPr>
          <w:rFonts w:asciiTheme="majorHAnsi" w:eastAsia="SymbolMT" w:hAnsiTheme="majorHAnsi" w:cs="TimesNewRomanPSMT"/>
          <w:sz w:val="20"/>
          <w:szCs w:val="20"/>
        </w:rPr>
        <w:t>Τ</w:t>
      </w:r>
      <w:r w:rsidR="00F315B2">
        <w:rPr>
          <w:rFonts w:asciiTheme="majorHAnsi" w:eastAsia="SymbolMT" w:hAnsiTheme="majorHAnsi" w:cs="TimesNewRomanPSMT"/>
          <w:sz w:val="20"/>
          <w:szCs w:val="20"/>
        </w:rPr>
        <w:t>ι σ’</w:t>
      </w:r>
      <w:r w:rsidR="00325760" w:rsidRPr="00325760">
        <w:rPr>
          <w:rFonts w:asciiTheme="majorHAnsi" w:eastAsia="SymbolMT" w:hAnsiTheme="majorHAnsi" w:cs="TimesNewRomanPSMT"/>
          <w:sz w:val="20"/>
          <w:szCs w:val="20"/>
        </w:rPr>
        <w:t xml:space="preserve"> </w:t>
      </w:r>
      <w:r w:rsidR="00F315B2">
        <w:rPr>
          <w:rFonts w:asciiTheme="majorHAnsi" w:eastAsia="SymbolMT" w:hAnsiTheme="majorHAnsi" w:cs="TimesNewRomanPSMT"/>
          <w:sz w:val="20"/>
          <w:szCs w:val="20"/>
        </w:rPr>
        <w:t>αρέσει να κάνεις στον ελεύθερό σου χρόνο;»</w:t>
      </w:r>
      <w:r w:rsidRPr="00B024A2">
        <w:rPr>
          <w:rFonts w:asciiTheme="majorHAnsi" w:eastAsia="SymbolMT" w:hAnsiTheme="majorHAnsi" w:cs="TimesNewRomanPSMT"/>
          <w:sz w:val="20"/>
          <w:szCs w:val="20"/>
        </w:rPr>
        <w:t>, κ</w:t>
      </w:r>
      <w:r w:rsidR="00F315B2">
        <w:rPr>
          <w:rFonts w:asciiTheme="majorHAnsi" w:eastAsia="SymbolMT" w:hAnsiTheme="majorHAnsi" w:cs="TimesNewRomanPSMT"/>
          <w:sz w:val="20"/>
          <w:szCs w:val="20"/>
        </w:rPr>
        <w:t>.</w:t>
      </w:r>
      <w:r w:rsidRPr="00B024A2">
        <w:rPr>
          <w:rFonts w:asciiTheme="majorHAnsi" w:eastAsia="SymbolMT" w:hAnsiTheme="majorHAnsi" w:cs="TimesNewRomanPSMT"/>
          <w:sz w:val="20"/>
          <w:szCs w:val="20"/>
        </w:rPr>
        <w:t>α</w:t>
      </w:r>
      <w:r>
        <w:rPr>
          <w:rFonts w:asciiTheme="majorHAnsi" w:eastAsia="SymbolMT" w:hAnsiTheme="majorHAnsi" w:cs="TimesNewRomanPSMT"/>
          <w:sz w:val="20"/>
          <w:szCs w:val="20"/>
        </w:rPr>
        <w:t xml:space="preserve">. </w:t>
      </w:r>
      <w:r w:rsidR="00F315B2">
        <w:rPr>
          <w:rFonts w:asciiTheme="majorHAnsi" w:eastAsia="SymbolMT" w:hAnsiTheme="majorHAnsi" w:cs="TimesNewRomanPSMT"/>
          <w:sz w:val="20"/>
          <w:szCs w:val="20"/>
        </w:rPr>
        <w:t>Προϋπόθεση</w:t>
      </w:r>
      <w:r w:rsidR="00D72032">
        <w:rPr>
          <w:rFonts w:asciiTheme="majorHAnsi" w:eastAsia="SymbolMT" w:hAnsiTheme="majorHAnsi" w:cs="TimesNewRomanPSMT"/>
          <w:sz w:val="20"/>
          <w:szCs w:val="20"/>
        </w:rPr>
        <w:t xml:space="preserve"> για να διενεργηθεί η εξέταση </w:t>
      </w:r>
      <w:r w:rsidR="00F315B2" w:rsidRPr="00B024A2">
        <w:rPr>
          <w:rFonts w:asciiTheme="majorHAnsi" w:eastAsia="SymbolMT" w:hAnsiTheme="majorHAnsi" w:cs="TimesNewRomanPSMT"/>
          <w:sz w:val="20"/>
          <w:szCs w:val="20"/>
        </w:rPr>
        <w:t xml:space="preserve">είναι </w:t>
      </w:r>
      <w:r w:rsidRPr="00B024A2">
        <w:rPr>
          <w:rFonts w:asciiTheme="majorHAnsi" w:eastAsia="SymbolMT" w:hAnsiTheme="majorHAnsi" w:cs="TimesNewRomanPSMT"/>
          <w:sz w:val="20"/>
          <w:szCs w:val="20"/>
        </w:rPr>
        <w:t>τα παιδιά να έχουν βουρτσίσει τα δόντια τους, ή να έχουν ξεπλύνει το στόμα τους με νερό</w:t>
      </w:r>
      <w:r>
        <w:rPr>
          <w:rFonts w:asciiTheme="majorHAnsi" w:eastAsia="SymbolMT" w:hAnsiTheme="majorHAnsi" w:cs="TimesNewRomanPSMT"/>
          <w:sz w:val="20"/>
          <w:szCs w:val="20"/>
        </w:rPr>
        <w:t xml:space="preserve">. </w:t>
      </w:r>
    </w:p>
    <w:p w:rsidR="00822F83" w:rsidRPr="00B024A2" w:rsidRDefault="00822F83" w:rsidP="00F315B2">
      <w:pPr>
        <w:ind w:firstLine="720"/>
        <w:jc w:val="both"/>
        <w:rPr>
          <w:rFonts w:asciiTheme="majorHAnsi" w:eastAsia="SymbolMT" w:hAnsiTheme="majorHAnsi" w:cs="TimesNewRomanPSMT"/>
          <w:sz w:val="20"/>
          <w:szCs w:val="20"/>
        </w:rPr>
      </w:pPr>
      <w:r w:rsidRPr="00B024A2">
        <w:rPr>
          <w:rFonts w:asciiTheme="majorHAnsi" w:eastAsia="SymbolMT" w:hAnsiTheme="majorHAnsi" w:cs="TimesNewRomanPSMT"/>
          <w:sz w:val="20"/>
          <w:szCs w:val="20"/>
        </w:rPr>
        <w:t>Ο οδοντίατρος εξετάζει τα παιδιά με κάτοπτρο και ανιχνευτήρα μίας χρήσης</w:t>
      </w:r>
      <w:r w:rsidR="00336E3A">
        <w:rPr>
          <w:rFonts w:asciiTheme="majorHAnsi" w:eastAsia="SymbolMT" w:hAnsiTheme="majorHAnsi" w:cs="TimesNewRomanPSMT"/>
          <w:sz w:val="20"/>
          <w:szCs w:val="20"/>
        </w:rPr>
        <w:t xml:space="preserve"> (</w:t>
      </w:r>
      <w:r w:rsidRPr="00B024A2">
        <w:rPr>
          <w:rFonts w:asciiTheme="majorHAnsi" w:eastAsia="SymbolMT" w:hAnsiTheme="majorHAnsi" w:cs="TimesNewRomanPSMT"/>
          <w:sz w:val="20"/>
          <w:szCs w:val="20"/>
        </w:rPr>
        <w:t xml:space="preserve">το κάτοπτρο ακολούθως </w:t>
      </w:r>
      <w:r w:rsidR="00336E3A">
        <w:rPr>
          <w:rFonts w:asciiTheme="majorHAnsi" w:eastAsia="SymbolMT" w:hAnsiTheme="majorHAnsi" w:cs="TimesNewRomanPSMT"/>
          <w:sz w:val="20"/>
          <w:szCs w:val="20"/>
        </w:rPr>
        <w:t>δίνεται στο παιδί, ενώ</w:t>
      </w:r>
      <w:r w:rsidRPr="00B024A2">
        <w:rPr>
          <w:rFonts w:asciiTheme="majorHAnsi" w:eastAsia="SymbolMT" w:hAnsiTheme="majorHAnsi" w:cs="TimesNewRomanPSMT"/>
          <w:sz w:val="20"/>
          <w:szCs w:val="20"/>
        </w:rPr>
        <w:t xml:space="preserve"> ο ανιχνευτήρας απορρίπτεται</w:t>
      </w:r>
      <w:r>
        <w:rPr>
          <w:rFonts w:asciiTheme="majorHAnsi" w:eastAsia="SymbolMT" w:hAnsiTheme="majorHAnsi" w:cs="TimesNewRomanPSMT"/>
          <w:sz w:val="20"/>
          <w:szCs w:val="20"/>
        </w:rPr>
        <w:t xml:space="preserve">). </w:t>
      </w:r>
      <w:r w:rsidRPr="00B024A2">
        <w:rPr>
          <w:rFonts w:asciiTheme="majorHAnsi" w:eastAsia="SymbolMT" w:hAnsiTheme="majorHAnsi" w:cs="TimesNewRomanPSMT"/>
          <w:sz w:val="20"/>
          <w:szCs w:val="20"/>
        </w:rPr>
        <w:t xml:space="preserve">Η εξέταση </w:t>
      </w:r>
      <w:r w:rsidR="00336E3A">
        <w:rPr>
          <w:rFonts w:asciiTheme="majorHAnsi" w:eastAsia="SymbolMT" w:hAnsiTheme="majorHAnsi" w:cs="TimesNewRomanPSMT"/>
          <w:sz w:val="20"/>
          <w:szCs w:val="20"/>
        </w:rPr>
        <w:t xml:space="preserve">προτείνεται </w:t>
      </w:r>
      <w:r w:rsidRPr="00B024A2">
        <w:rPr>
          <w:rFonts w:asciiTheme="majorHAnsi" w:eastAsia="SymbolMT" w:hAnsiTheme="majorHAnsi" w:cs="TimesNewRomanPSMT"/>
          <w:sz w:val="20"/>
          <w:szCs w:val="20"/>
        </w:rPr>
        <w:t xml:space="preserve">να γίνεται σε χώρο με επαρκή φυσικό φωτισμό και αερισμό, και τα παιδιά να </w:t>
      </w:r>
      <w:r w:rsidR="00336E3A">
        <w:rPr>
          <w:rFonts w:asciiTheme="majorHAnsi" w:eastAsia="SymbolMT" w:hAnsiTheme="majorHAnsi" w:cs="TimesNewRomanPSMT"/>
          <w:sz w:val="20"/>
          <w:szCs w:val="20"/>
        </w:rPr>
        <w:t>προσέρχονται</w:t>
      </w:r>
      <w:r w:rsidRPr="00B024A2">
        <w:rPr>
          <w:rFonts w:asciiTheme="majorHAnsi" w:eastAsia="SymbolMT" w:hAnsiTheme="majorHAnsi" w:cs="TimesNewRomanPSMT"/>
          <w:sz w:val="20"/>
          <w:szCs w:val="20"/>
        </w:rPr>
        <w:t xml:space="preserve"> σε μικρές ομάδες 2 – 4 ατόμων, </w:t>
      </w:r>
      <w:r w:rsidR="00336E3A">
        <w:rPr>
          <w:rFonts w:asciiTheme="majorHAnsi" w:eastAsia="SymbolMT" w:hAnsiTheme="majorHAnsi" w:cs="TimesNewRomanPSMT"/>
          <w:sz w:val="20"/>
          <w:szCs w:val="20"/>
        </w:rPr>
        <w:t>ξεκινώντας πάντα με τα</w:t>
      </w:r>
      <w:r w:rsidRPr="00B024A2">
        <w:rPr>
          <w:rFonts w:asciiTheme="majorHAnsi" w:eastAsia="SymbolMT" w:hAnsiTheme="majorHAnsi" w:cs="TimesNewRomanPSMT"/>
          <w:sz w:val="20"/>
          <w:szCs w:val="20"/>
        </w:rPr>
        <w:t xml:space="preserve"> πιο συνεργάσιμα παιδιά</w:t>
      </w:r>
      <w:r>
        <w:rPr>
          <w:rFonts w:asciiTheme="majorHAnsi" w:eastAsia="SymbolMT" w:hAnsiTheme="majorHAnsi" w:cs="TimesNewRomanPSMT"/>
          <w:sz w:val="20"/>
          <w:szCs w:val="20"/>
        </w:rPr>
        <w:t xml:space="preserve">. </w:t>
      </w:r>
      <w:r w:rsidRPr="00B024A2">
        <w:rPr>
          <w:rFonts w:asciiTheme="majorHAnsi" w:eastAsia="SymbolMT" w:hAnsiTheme="majorHAnsi" w:cs="TimesNewRomanPSMT"/>
          <w:sz w:val="20"/>
          <w:szCs w:val="20"/>
        </w:rPr>
        <w:t xml:space="preserve">Ο οδοντίατρος κάθεται απέναντι από το παιδί και με </w:t>
      </w:r>
      <w:r w:rsidR="00C955D4">
        <w:rPr>
          <w:rFonts w:asciiTheme="majorHAnsi" w:eastAsia="SymbolMT" w:hAnsiTheme="majorHAnsi" w:cs="TimesNewRomanPSMT"/>
          <w:sz w:val="20"/>
          <w:szCs w:val="20"/>
        </w:rPr>
        <w:t xml:space="preserve">τη βοήθεια μιας </w:t>
      </w:r>
      <w:r w:rsidRPr="00B024A2">
        <w:rPr>
          <w:rFonts w:asciiTheme="majorHAnsi" w:eastAsia="SymbolMT" w:hAnsiTheme="majorHAnsi" w:cs="TimesNewRomanPSMT"/>
          <w:sz w:val="20"/>
          <w:szCs w:val="20"/>
        </w:rPr>
        <w:t>γάζα</w:t>
      </w:r>
      <w:r w:rsidR="00C955D4">
        <w:rPr>
          <w:rFonts w:asciiTheme="majorHAnsi" w:eastAsia="SymbolMT" w:hAnsiTheme="majorHAnsi" w:cs="TimesNewRomanPSMT"/>
          <w:sz w:val="20"/>
          <w:szCs w:val="20"/>
        </w:rPr>
        <w:t xml:space="preserve">ς στεγνώνει και καθαρίζει ελαφρώς </w:t>
      </w:r>
      <w:r w:rsidRPr="00B024A2">
        <w:rPr>
          <w:rFonts w:asciiTheme="majorHAnsi" w:eastAsia="SymbolMT" w:hAnsiTheme="majorHAnsi" w:cs="TimesNewRomanPSMT"/>
          <w:sz w:val="20"/>
          <w:szCs w:val="20"/>
        </w:rPr>
        <w:t xml:space="preserve"> </w:t>
      </w:r>
      <w:r w:rsidR="00C955D4" w:rsidRPr="00B024A2">
        <w:rPr>
          <w:rFonts w:asciiTheme="majorHAnsi" w:eastAsia="SymbolMT" w:hAnsiTheme="majorHAnsi" w:cs="TimesNewRomanPSMT"/>
          <w:sz w:val="20"/>
          <w:szCs w:val="20"/>
        </w:rPr>
        <w:t xml:space="preserve">τα δόντια του παιδιού </w:t>
      </w:r>
      <w:r w:rsidRPr="00B024A2">
        <w:rPr>
          <w:rFonts w:asciiTheme="majorHAnsi" w:eastAsia="SymbolMT" w:hAnsiTheme="majorHAnsi" w:cs="TimesNewRomanPSMT"/>
          <w:sz w:val="20"/>
          <w:szCs w:val="20"/>
        </w:rPr>
        <w:t xml:space="preserve">καθώς </w:t>
      </w:r>
      <w:r w:rsidR="00C12805">
        <w:rPr>
          <w:rFonts w:asciiTheme="majorHAnsi" w:eastAsia="SymbolMT" w:hAnsiTheme="majorHAnsi" w:cs="TimesNewRomanPSMT"/>
          <w:sz w:val="20"/>
          <w:szCs w:val="20"/>
        </w:rPr>
        <w:t xml:space="preserve">τα </w:t>
      </w:r>
      <w:r w:rsidR="00C955D4">
        <w:rPr>
          <w:rFonts w:asciiTheme="majorHAnsi" w:eastAsia="SymbolMT" w:hAnsiTheme="majorHAnsi" w:cs="TimesNewRomanPSMT"/>
          <w:sz w:val="20"/>
          <w:szCs w:val="20"/>
        </w:rPr>
        <w:t xml:space="preserve">εξετάζει και πριν τα </w:t>
      </w:r>
      <w:proofErr w:type="spellStart"/>
      <w:r w:rsidR="00C955D4">
        <w:rPr>
          <w:rFonts w:asciiTheme="majorHAnsi" w:eastAsia="SymbolMT" w:hAnsiTheme="majorHAnsi" w:cs="TimesNewRomanPSMT"/>
          <w:sz w:val="20"/>
          <w:szCs w:val="20"/>
        </w:rPr>
        <w:t>φθοριώσει</w:t>
      </w:r>
      <w:proofErr w:type="spellEnd"/>
      <w:r>
        <w:rPr>
          <w:rFonts w:asciiTheme="majorHAnsi" w:eastAsia="SymbolMT" w:hAnsiTheme="majorHAnsi" w:cs="TimesNewRomanPSMT"/>
          <w:sz w:val="20"/>
          <w:szCs w:val="20"/>
        </w:rPr>
        <w:t xml:space="preserve">. </w:t>
      </w:r>
      <w:r w:rsidRPr="00B024A2">
        <w:rPr>
          <w:rFonts w:asciiTheme="majorHAnsi" w:eastAsia="SymbolMT" w:hAnsiTheme="majorHAnsi" w:cs="TimesNewRomanPSMT"/>
          <w:sz w:val="20"/>
          <w:szCs w:val="20"/>
        </w:rPr>
        <w:t>Σε εξέταση σε σχολικό περιβάλλον χρησιμοποιείται φορητή λυχνία ή πηγή φωτισμού, εφόσον υπάρχει</w:t>
      </w:r>
      <w:r>
        <w:rPr>
          <w:rFonts w:asciiTheme="majorHAnsi" w:eastAsia="SymbolMT" w:hAnsiTheme="majorHAnsi" w:cs="TimesNewRomanPSMT"/>
          <w:sz w:val="20"/>
          <w:szCs w:val="20"/>
        </w:rPr>
        <w:t xml:space="preserve">. </w:t>
      </w:r>
      <w:r w:rsidRPr="00B024A2">
        <w:rPr>
          <w:rFonts w:asciiTheme="majorHAnsi" w:eastAsia="SymbolMT" w:hAnsiTheme="majorHAnsi" w:cs="TimesNewRomanPSMT"/>
          <w:sz w:val="20"/>
          <w:szCs w:val="20"/>
        </w:rPr>
        <w:t>Ο οδοντίατρος</w:t>
      </w:r>
      <w:r>
        <w:rPr>
          <w:rFonts w:asciiTheme="majorHAnsi" w:eastAsia="SymbolMT" w:hAnsiTheme="majorHAnsi" w:cs="TimesNewRomanPSMT"/>
          <w:sz w:val="20"/>
          <w:szCs w:val="20"/>
        </w:rPr>
        <w:t xml:space="preserve"> </w:t>
      </w:r>
      <w:r w:rsidRPr="00B024A2">
        <w:rPr>
          <w:rFonts w:asciiTheme="majorHAnsi" w:eastAsia="SymbolMT" w:hAnsiTheme="majorHAnsi" w:cs="TimesNewRomanPSMT"/>
          <w:sz w:val="20"/>
          <w:szCs w:val="20"/>
        </w:rPr>
        <w:t xml:space="preserve">εξετάζει και δίνει οδηγίες για συμπλήρωση του εντύπου κατάστασης </w:t>
      </w:r>
      <w:r w:rsidR="00C12805">
        <w:rPr>
          <w:rFonts w:asciiTheme="majorHAnsi" w:eastAsia="SymbolMT" w:hAnsiTheme="majorHAnsi" w:cs="TimesNewRomanPSMT"/>
          <w:sz w:val="20"/>
          <w:szCs w:val="20"/>
        </w:rPr>
        <w:t>στοματικής</w:t>
      </w:r>
      <w:r w:rsidR="00C12805" w:rsidRPr="00B024A2">
        <w:rPr>
          <w:rFonts w:asciiTheme="majorHAnsi" w:eastAsia="SymbolMT" w:hAnsiTheme="majorHAnsi" w:cs="TimesNewRomanPSMT"/>
          <w:sz w:val="20"/>
          <w:szCs w:val="20"/>
        </w:rPr>
        <w:t xml:space="preserve"> </w:t>
      </w:r>
      <w:r w:rsidR="00C12805">
        <w:rPr>
          <w:rFonts w:asciiTheme="majorHAnsi" w:eastAsia="SymbolMT" w:hAnsiTheme="majorHAnsi" w:cs="TimesNewRomanPSMT"/>
          <w:sz w:val="20"/>
          <w:szCs w:val="20"/>
        </w:rPr>
        <w:t xml:space="preserve">υγείας </w:t>
      </w:r>
      <w:r w:rsidRPr="00B024A2">
        <w:rPr>
          <w:rFonts w:asciiTheme="majorHAnsi" w:eastAsia="SymbolMT" w:hAnsiTheme="majorHAnsi" w:cs="TimesNewRomanPSMT"/>
          <w:sz w:val="20"/>
          <w:szCs w:val="20"/>
        </w:rPr>
        <w:t>καταγραφέα</w:t>
      </w:r>
      <w:r>
        <w:rPr>
          <w:rFonts w:asciiTheme="majorHAnsi" w:eastAsia="SymbolMT" w:hAnsiTheme="majorHAnsi" w:cs="TimesNewRomanPSMT"/>
          <w:sz w:val="20"/>
          <w:szCs w:val="20"/>
        </w:rPr>
        <w:t xml:space="preserve">. </w:t>
      </w:r>
      <w:r w:rsidRPr="00B024A2">
        <w:rPr>
          <w:rFonts w:asciiTheme="majorHAnsi" w:eastAsia="SymbolMT" w:hAnsiTheme="majorHAnsi" w:cs="TimesNewRomanPSMT"/>
          <w:sz w:val="20"/>
          <w:szCs w:val="20"/>
        </w:rPr>
        <w:t xml:space="preserve"> </w:t>
      </w:r>
      <w:r w:rsidR="00C955D4">
        <w:rPr>
          <w:rFonts w:asciiTheme="majorHAnsi" w:eastAsia="SymbolMT" w:hAnsiTheme="majorHAnsi" w:cs="TimesNewRomanPSMT"/>
          <w:sz w:val="20"/>
          <w:szCs w:val="20"/>
        </w:rPr>
        <w:t>Χ</w:t>
      </w:r>
      <w:r w:rsidR="00C955D4" w:rsidRPr="00B024A2">
        <w:rPr>
          <w:rFonts w:asciiTheme="majorHAnsi" w:eastAsia="SymbolMT" w:hAnsiTheme="majorHAnsi" w:cs="TimesNewRomanPSMT"/>
          <w:sz w:val="20"/>
          <w:szCs w:val="20"/>
        </w:rPr>
        <w:t>ρησιμοποιούνται αριθμητικοί κωδικοί, όπως αναφέρονται παρακάτω</w:t>
      </w:r>
      <w:r w:rsidR="00C955D4">
        <w:rPr>
          <w:rFonts w:asciiTheme="majorHAnsi" w:eastAsia="SymbolMT" w:hAnsiTheme="majorHAnsi" w:cs="TimesNewRomanPSMT"/>
          <w:sz w:val="20"/>
          <w:szCs w:val="20"/>
        </w:rPr>
        <w:t>,  για τη διασφάλιση των προσωπικών δεδομένων της στοματικής υγείας του κάθε παιδιού.</w:t>
      </w:r>
      <w:r w:rsidRPr="00B024A2">
        <w:rPr>
          <w:rFonts w:asciiTheme="majorHAnsi" w:eastAsia="SymbolMT" w:hAnsiTheme="majorHAnsi" w:cs="TimesNewRomanPSMT"/>
          <w:sz w:val="20"/>
          <w:szCs w:val="20"/>
        </w:rPr>
        <w:t xml:space="preserve"> </w:t>
      </w:r>
    </w:p>
    <w:p w:rsidR="00822F83" w:rsidRPr="00B024A2" w:rsidRDefault="00822F83" w:rsidP="009B29D3">
      <w:pPr>
        <w:ind w:firstLine="360"/>
        <w:jc w:val="both"/>
        <w:rPr>
          <w:rFonts w:asciiTheme="majorHAnsi" w:eastAsia="SymbolMT" w:hAnsiTheme="majorHAnsi" w:cs="TimesNewRomanPSMT"/>
          <w:sz w:val="20"/>
          <w:szCs w:val="20"/>
        </w:rPr>
      </w:pPr>
      <w:r w:rsidRPr="00B024A2">
        <w:rPr>
          <w:rFonts w:asciiTheme="majorHAnsi" w:eastAsia="SymbolMT" w:hAnsiTheme="majorHAnsi" w:cs="TimesNewRomanPSMT"/>
          <w:sz w:val="20"/>
          <w:szCs w:val="20"/>
        </w:rPr>
        <w:t xml:space="preserve">Για τις ενδοστοματικές καταγραφές από τους εξεταστές οδοντιάτρους, το έντυπο </w:t>
      </w:r>
      <w:r w:rsidR="00C12805">
        <w:rPr>
          <w:rFonts w:asciiTheme="majorHAnsi" w:eastAsia="SymbolMT" w:hAnsiTheme="majorHAnsi" w:cs="TimesNewRomanPSMT"/>
          <w:sz w:val="20"/>
          <w:szCs w:val="20"/>
        </w:rPr>
        <w:t>κατάστασης στοματικής υγείας</w:t>
      </w:r>
      <w:r w:rsidRPr="00B024A2">
        <w:rPr>
          <w:rFonts w:asciiTheme="majorHAnsi" w:eastAsia="SymbolMT" w:hAnsiTheme="majorHAnsi" w:cs="TimesNewRomanPSMT"/>
          <w:sz w:val="20"/>
          <w:szCs w:val="20"/>
        </w:rPr>
        <w:t xml:space="preserve"> θα συμπληρώνεται σύμφωνα με τα ακόλουθα:</w:t>
      </w:r>
    </w:p>
    <w:p w:rsidR="00822F83" w:rsidRPr="00BF4FAB" w:rsidRDefault="00BF4FAB" w:rsidP="00822F83">
      <w:pPr>
        <w:autoSpaceDE w:val="0"/>
        <w:autoSpaceDN w:val="0"/>
        <w:adjustRightInd w:val="0"/>
        <w:spacing w:after="0" w:line="240" w:lineRule="auto"/>
        <w:jc w:val="both"/>
        <w:rPr>
          <w:rFonts w:asciiTheme="majorHAnsi" w:eastAsia="SymbolMT" w:hAnsiTheme="majorHAnsi" w:cs="TimesNewRomanPS-BoldMT"/>
          <w:b/>
          <w:bCs/>
          <w:sz w:val="20"/>
          <w:szCs w:val="20"/>
        </w:rPr>
      </w:pPr>
      <w:r>
        <w:rPr>
          <w:rFonts w:asciiTheme="majorHAnsi" w:eastAsia="SymbolMT" w:hAnsiTheme="majorHAnsi" w:cs="TimesNewRomanPS-BoldMT"/>
          <w:b/>
          <w:bCs/>
          <w:sz w:val="20"/>
          <w:szCs w:val="20"/>
        </w:rPr>
        <w:t>Α.  ΑΤΟΜΙΚΑ ΣΤΟΙΧΕΙΑ</w:t>
      </w:r>
      <w:r w:rsidR="00822F83">
        <w:rPr>
          <w:rFonts w:asciiTheme="majorHAnsi" w:eastAsia="SymbolMT" w:hAnsiTheme="majorHAnsi" w:cs="TimesNewRomanPS-BoldMT"/>
          <w:bCs/>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BoldMT"/>
          <w:bCs/>
          <w:sz w:val="20"/>
          <w:szCs w:val="20"/>
        </w:rPr>
      </w:pPr>
    </w:p>
    <w:p w:rsidR="00BF4FAB" w:rsidRDefault="00BF4FAB"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BoldMT"/>
          <w:b/>
          <w:bCs/>
          <w:sz w:val="20"/>
          <w:szCs w:val="20"/>
        </w:rPr>
      </w:pPr>
      <w:r>
        <w:rPr>
          <w:rFonts w:asciiTheme="majorHAnsi" w:eastAsia="SymbolMT" w:hAnsiTheme="majorHAnsi" w:cs="TimesNewRomanPS-BoldMT"/>
          <w:b/>
          <w:bCs/>
          <w:sz w:val="20"/>
          <w:szCs w:val="20"/>
        </w:rPr>
        <w:t>Κωδικός</w:t>
      </w:r>
    </w:p>
    <w:p w:rsidR="00BF4FAB" w:rsidRDefault="00BF4FAB" w:rsidP="00BF4FAB">
      <w:pPr>
        <w:autoSpaceDE w:val="0"/>
        <w:autoSpaceDN w:val="0"/>
        <w:adjustRightInd w:val="0"/>
        <w:spacing w:after="0" w:line="240" w:lineRule="auto"/>
        <w:jc w:val="both"/>
        <w:rPr>
          <w:rFonts w:asciiTheme="majorHAnsi" w:eastAsia="SymbolMT" w:hAnsiTheme="majorHAnsi" w:cs="TimesNewRomanPS-BoldMT"/>
          <w:bCs/>
          <w:sz w:val="20"/>
          <w:szCs w:val="20"/>
        </w:rPr>
      </w:pPr>
      <w:r>
        <w:rPr>
          <w:rFonts w:asciiTheme="majorHAnsi" w:eastAsia="SymbolMT" w:hAnsiTheme="majorHAnsi" w:cs="TimesNewRomanPS-BoldMT"/>
          <w:bCs/>
          <w:sz w:val="20"/>
          <w:szCs w:val="20"/>
        </w:rPr>
        <w:t>Δεν συμπληρώνεται προς το παρόν, θα δοθεί αργότερα</w:t>
      </w:r>
    </w:p>
    <w:p w:rsidR="00BF4FAB" w:rsidRPr="00BF4FAB" w:rsidRDefault="00BF4FAB" w:rsidP="00BF4FAB">
      <w:pPr>
        <w:autoSpaceDE w:val="0"/>
        <w:autoSpaceDN w:val="0"/>
        <w:adjustRightInd w:val="0"/>
        <w:spacing w:after="0" w:line="240" w:lineRule="auto"/>
        <w:jc w:val="both"/>
        <w:rPr>
          <w:rFonts w:asciiTheme="majorHAnsi" w:eastAsia="SymbolMT" w:hAnsiTheme="majorHAnsi" w:cs="TimesNewRomanPS-BoldMT"/>
          <w:bCs/>
          <w:sz w:val="20"/>
          <w:szCs w:val="20"/>
        </w:rPr>
      </w:pPr>
    </w:p>
    <w:p w:rsidR="00822F83" w:rsidRPr="00B024A2" w:rsidRDefault="00822F83"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BoldMT"/>
          <w:b/>
          <w:bCs/>
          <w:sz w:val="20"/>
          <w:szCs w:val="20"/>
        </w:rPr>
      </w:pPr>
      <w:r w:rsidRPr="00B024A2">
        <w:rPr>
          <w:rFonts w:asciiTheme="majorHAnsi" w:eastAsia="SymbolMT" w:hAnsiTheme="majorHAnsi" w:cs="TimesNewRomanPS-BoldMT"/>
          <w:b/>
          <w:bCs/>
          <w:sz w:val="20"/>
          <w:szCs w:val="20"/>
        </w:rPr>
        <w:t>Ονοματεπώνυμο παιδιού</w:t>
      </w: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BoldMT"/>
          <w:bCs/>
          <w:sz w:val="20"/>
          <w:szCs w:val="20"/>
        </w:rPr>
      </w:pPr>
      <w:r w:rsidRPr="00B024A2">
        <w:rPr>
          <w:rFonts w:asciiTheme="majorHAnsi" w:eastAsia="SymbolMT" w:hAnsiTheme="majorHAnsi" w:cs="TimesNewRomanPS-BoldMT"/>
          <w:bCs/>
          <w:sz w:val="20"/>
          <w:szCs w:val="20"/>
        </w:rPr>
        <w:t>Συμπληρώνεται από το έντυπο συγκατάθεσης ή/και από τη λίστα εξεταζόμενων μαθητών</w:t>
      </w:r>
      <w:r>
        <w:rPr>
          <w:rFonts w:asciiTheme="majorHAnsi" w:eastAsia="SymbolMT" w:hAnsiTheme="majorHAnsi" w:cs="TimesNewRomanPS-BoldMT"/>
          <w:bCs/>
          <w:sz w:val="20"/>
          <w:szCs w:val="20"/>
        </w:rPr>
        <w:t xml:space="preserve">. </w:t>
      </w:r>
      <w:r w:rsidRPr="00B024A2">
        <w:rPr>
          <w:rFonts w:asciiTheme="majorHAnsi" w:eastAsia="SymbolMT" w:hAnsiTheme="majorHAnsi" w:cs="TimesNewRomanPS-BoldMT"/>
          <w:bCs/>
          <w:sz w:val="20"/>
          <w:szCs w:val="20"/>
        </w:rPr>
        <w:t>Το κάθε παιδί ερωτάται πριν εξεταστεί για αποφυγή λαθών</w:t>
      </w:r>
      <w:r>
        <w:rPr>
          <w:rFonts w:asciiTheme="majorHAnsi" w:eastAsia="SymbolMT" w:hAnsiTheme="majorHAnsi" w:cs="TimesNewRomanPS-BoldMT"/>
          <w:bCs/>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BoldMT"/>
          <w:bCs/>
          <w:sz w:val="20"/>
          <w:szCs w:val="20"/>
        </w:rPr>
      </w:pPr>
    </w:p>
    <w:p w:rsidR="00822F83" w:rsidRPr="00B024A2" w:rsidRDefault="00BF4FAB"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BoldMT"/>
          <w:b/>
          <w:bCs/>
          <w:sz w:val="20"/>
          <w:szCs w:val="20"/>
        </w:rPr>
      </w:pPr>
      <w:r>
        <w:rPr>
          <w:rFonts w:asciiTheme="majorHAnsi" w:eastAsia="SymbolMT" w:hAnsiTheme="majorHAnsi" w:cs="TimesNewRomanPS-BoldMT"/>
          <w:b/>
          <w:bCs/>
          <w:sz w:val="20"/>
          <w:szCs w:val="20"/>
        </w:rPr>
        <w:t>ΑΜΚΑ</w:t>
      </w:r>
    </w:p>
    <w:p w:rsidR="00822F83" w:rsidRDefault="00BF4FAB" w:rsidP="00822F83">
      <w:pPr>
        <w:autoSpaceDE w:val="0"/>
        <w:autoSpaceDN w:val="0"/>
        <w:adjustRightInd w:val="0"/>
        <w:spacing w:after="0" w:line="240" w:lineRule="auto"/>
        <w:jc w:val="both"/>
        <w:rPr>
          <w:rFonts w:asciiTheme="majorHAnsi" w:eastAsia="SymbolMT" w:hAnsiTheme="majorHAnsi" w:cs="TimesNewRomanPS-BoldMT"/>
          <w:bCs/>
          <w:sz w:val="20"/>
          <w:szCs w:val="20"/>
        </w:rPr>
      </w:pPr>
      <w:r>
        <w:rPr>
          <w:rFonts w:asciiTheme="majorHAnsi" w:eastAsia="SymbolMT" w:hAnsiTheme="majorHAnsi" w:cs="TimesNewRomanPS-BoldMT"/>
          <w:bCs/>
          <w:sz w:val="20"/>
          <w:szCs w:val="20"/>
        </w:rPr>
        <w:t>Συμπληρώνεται από το έντυπο συγκατάθεσης</w:t>
      </w:r>
      <w:r w:rsidR="00822F83">
        <w:rPr>
          <w:rFonts w:asciiTheme="majorHAnsi" w:eastAsia="SymbolMT" w:hAnsiTheme="majorHAnsi" w:cs="TimesNewRomanPS-BoldMT"/>
          <w:bCs/>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BoldMT"/>
          <w:bCs/>
          <w:sz w:val="20"/>
          <w:szCs w:val="20"/>
        </w:rPr>
      </w:pPr>
    </w:p>
    <w:p w:rsidR="00822F83" w:rsidRPr="00985C65" w:rsidRDefault="00822F83"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BoldMT"/>
          <w:b/>
          <w:bCs/>
          <w:sz w:val="20"/>
          <w:szCs w:val="20"/>
        </w:rPr>
      </w:pPr>
      <w:r w:rsidRPr="00985C65">
        <w:rPr>
          <w:rFonts w:asciiTheme="majorHAnsi" w:eastAsia="SymbolMT" w:hAnsiTheme="majorHAnsi" w:cs="TimesNewRomanPS-BoldMT"/>
          <w:b/>
          <w:bCs/>
          <w:sz w:val="20"/>
          <w:szCs w:val="20"/>
        </w:rPr>
        <w:t>Ημερομηνία Γέννησης Παιδιού</w:t>
      </w:r>
    </w:p>
    <w:p w:rsidR="00822F83" w:rsidRDefault="00822F83" w:rsidP="00822F83">
      <w:pPr>
        <w:autoSpaceDE w:val="0"/>
        <w:autoSpaceDN w:val="0"/>
        <w:adjustRightInd w:val="0"/>
        <w:spacing w:after="0" w:line="240" w:lineRule="auto"/>
        <w:jc w:val="both"/>
        <w:rPr>
          <w:rFonts w:asciiTheme="majorHAnsi" w:eastAsia="SymbolMT" w:hAnsiTheme="majorHAnsi" w:cs="TimesNewRomanPS-BoldMT"/>
          <w:bCs/>
          <w:sz w:val="20"/>
          <w:szCs w:val="20"/>
        </w:rPr>
      </w:pPr>
      <w:r>
        <w:rPr>
          <w:rFonts w:asciiTheme="majorHAnsi" w:eastAsia="SymbolMT" w:hAnsiTheme="majorHAnsi" w:cs="TimesNewRomanPS-BoldMT"/>
          <w:bCs/>
          <w:sz w:val="20"/>
          <w:szCs w:val="20"/>
        </w:rPr>
        <w:t>Συμπληρώνεται από το Έντυπο Συγκατάθεσης ή κατόπιν επικοινωνίας με τον δάσκαλο.</w:t>
      </w:r>
    </w:p>
    <w:p w:rsidR="00822F83" w:rsidRPr="00985C65" w:rsidRDefault="00822F83" w:rsidP="00822F83">
      <w:pPr>
        <w:autoSpaceDE w:val="0"/>
        <w:autoSpaceDN w:val="0"/>
        <w:adjustRightInd w:val="0"/>
        <w:spacing w:after="0" w:line="240" w:lineRule="auto"/>
        <w:jc w:val="both"/>
        <w:rPr>
          <w:rFonts w:asciiTheme="majorHAnsi" w:eastAsia="SymbolMT" w:hAnsiTheme="majorHAnsi" w:cs="TimesNewRomanPS-BoldMT"/>
          <w:bCs/>
          <w:sz w:val="20"/>
          <w:szCs w:val="20"/>
        </w:rPr>
      </w:pPr>
    </w:p>
    <w:p w:rsidR="00822F83" w:rsidRPr="00B024A2" w:rsidRDefault="00BF4FAB" w:rsidP="00822F83">
      <w:pPr>
        <w:pStyle w:val="a3"/>
        <w:numPr>
          <w:ilvl w:val="0"/>
          <w:numId w:val="2"/>
        </w:numPr>
        <w:autoSpaceDE w:val="0"/>
        <w:autoSpaceDN w:val="0"/>
        <w:adjustRightInd w:val="0"/>
        <w:spacing w:after="0" w:line="240" w:lineRule="auto"/>
        <w:jc w:val="both"/>
        <w:rPr>
          <w:rFonts w:asciiTheme="majorHAnsi" w:eastAsia="SymbolMT" w:hAnsiTheme="majorHAnsi" w:cs="TimesNewRomanPS-BoldMT"/>
          <w:b/>
          <w:bCs/>
          <w:sz w:val="20"/>
          <w:szCs w:val="20"/>
        </w:rPr>
      </w:pPr>
      <w:r>
        <w:rPr>
          <w:rFonts w:asciiTheme="majorHAnsi" w:eastAsia="SymbolMT" w:hAnsiTheme="majorHAnsi" w:cs="TimesNewRomanPS-BoldMT"/>
          <w:b/>
          <w:bCs/>
          <w:sz w:val="20"/>
          <w:szCs w:val="20"/>
        </w:rPr>
        <w:t>Ίδρυμα/Σχολική Μονάδα</w:t>
      </w:r>
    </w:p>
    <w:p w:rsidR="00BF4FAB" w:rsidRDefault="00BF4FAB"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Συμπληρώνεται το σχολείο που φοιτά το παιδί.</w:t>
      </w:r>
    </w:p>
    <w:p w:rsidR="00BF4FAB" w:rsidRDefault="00BF4FAB"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BF4FAB" w:rsidRPr="00BF4FAB" w:rsidRDefault="00BF4FAB" w:rsidP="00BF4FAB">
      <w:pPr>
        <w:pStyle w:val="a3"/>
        <w:numPr>
          <w:ilvl w:val="0"/>
          <w:numId w:val="2"/>
        </w:num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b/>
          <w:iCs/>
          <w:sz w:val="20"/>
          <w:szCs w:val="20"/>
        </w:rPr>
        <w:t>Τάξη</w:t>
      </w:r>
    </w:p>
    <w:p w:rsidR="00BF4FAB" w:rsidRDefault="00BF4FAB"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Συμπληρώνεται η τάξη και το τμήμα του παιδιού, π.χ. Α1</w:t>
      </w:r>
    </w:p>
    <w:p w:rsidR="00BF4FAB" w:rsidRDefault="00BF4FAB"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BF4FAB" w:rsidRPr="00BF4FAB" w:rsidRDefault="00BF4FAB"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BF4FAB">
        <w:rPr>
          <w:rFonts w:asciiTheme="majorHAnsi" w:eastAsia="SymbolMT" w:hAnsiTheme="majorHAnsi" w:cs="TimesNewRomanPS-ItalicMT"/>
          <w:b/>
          <w:iCs/>
          <w:sz w:val="20"/>
          <w:szCs w:val="20"/>
        </w:rPr>
        <w:t>Β. ΕΠΙΔΗΜΙΟΛΟΓΙΚΑ ΧΑΡΑΚΤΗΡΙΣΤΙΚΑ (ΚΑΤΑΓΡΑΦΕΣ)</w:t>
      </w:r>
    </w:p>
    <w:p w:rsidR="00BF4FAB" w:rsidRDefault="00BF4FAB"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BF4FAB" w:rsidRPr="00BF4FAB" w:rsidRDefault="00BF4FAB" w:rsidP="00BF4FAB">
      <w:pPr>
        <w:pStyle w:val="a3"/>
        <w:numPr>
          <w:ilvl w:val="0"/>
          <w:numId w:val="2"/>
        </w:num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b/>
          <w:iCs/>
          <w:sz w:val="20"/>
          <w:szCs w:val="20"/>
        </w:rPr>
        <w:t>Κατάσταση δοντιών</w:t>
      </w:r>
    </w:p>
    <w:p w:rsidR="00325760" w:rsidRDefault="00BF4FAB"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Εξετάζεται το κάθε δόντι με κάτοπτρο και ανιχνευτήρα ή περιοδοντική μήλη τύπου Π.Ο.Υ., ανάλογα με τη διαθεσιμότητα. </w:t>
      </w:r>
      <w:r w:rsidR="00325760">
        <w:rPr>
          <w:rFonts w:asciiTheme="majorHAnsi" w:eastAsia="SymbolMT" w:hAnsiTheme="majorHAnsi" w:cs="TimesNewRomanPS-ItalicMT"/>
          <w:iCs/>
          <w:sz w:val="20"/>
          <w:szCs w:val="20"/>
        </w:rPr>
        <w:t>Κωδικοί</w:t>
      </w:r>
      <w:r w:rsidR="0039515A">
        <w:rPr>
          <w:rFonts w:asciiTheme="majorHAnsi" w:eastAsia="SymbolMT" w:hAnsiTheme="majorHAnsi" w:cs="TimesNewRomanPS-ItalicMT"/>
          <w:iCs/>
          <w:sz w:val="20"/>
          <w:szCs w:val="20"/>
        </w:rPr>
        <w:t xml:space="preserve"> που χρησιμοποιούνται για την κατάσταση κάθε δοντιού αναφέρονται επεξηγηματικά και στο πλάι του εγγράφου. Αναλυτικά είναι:</w:t>
      </w:r>
    </w:p>
    <w:p w:rsidR="0039515A" w:rsidRPr="00F118A8" w:rsidRDefault="0039515A"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F118A8">
        <w:rPr>
          <w:rFonts w:asciiTheme="majorHAnsi" w:eastAsia="SymbolMT" w:hAnsiTheme="majorHAnsi" w:cs="TimesNewRomanPS-ItalicMT"/>
          <w:b/>
          <w:iCs/>
          <w:sz w:val="20"/>
          <w:szCs w:val="20"/>
        </w:rPr>
        <w:t xml:space="preserve">0= γερό </w:t>
      </w:r>
    </w:p>
    <w:p w:rsidR="00BB3E44" w:rsidRDefault="0039515A" w:rsidP="00BB3E44">
      <w:pPr>
        <w:widowControl w:val="0"/>
        <w:autoSpaceDE w:val="0"/>
        <w:autoSpaceDN w:val="0"/>
        <w:adjustRightInd w:val="0"/>
        <w:spacing w:after="0" w:line="240" w:lineRule="auto"/>
        <w:ind w:right="47"/>
        <w:rPr>
          <w:rFonts w:ascii="Times New Roman" w:hAnsi="Times New Roman" w:cs="Times New Roman"/>
          <w:sz w:val="24"/>
          <w:szCs w:val="24"/>
        </w:rPr>
      </w:pPr>
      <w:r>
        <w:rPr>
          <w:rFonts w:asciiTheme="majorHAnsi" w:eastAsia="SymbolMT" w:hAnsiTheme="majorHAnsi" w:cs="TimesNewRomanPS-ItalicMT"/>
          <w:iCs/>
          <w:sz w:val="20"/>
          <w:szCs w:val="20"/>
        </w:rPr>
        <w:t>Δόντι υγιές, χωρίς τερηδόνα, χωρίς έμφραξη</w:t>
      </w:r>
      <w:r w:rsidR="00BB3E44">
        <w:rPr>
          <w:rFonts w:asciiTheme="majorHAnsi" w:eastAsia="SymbolMT" w:hAnsiTheme="majorHAnsi" w:cs="TimesNewRomanPS-ItalicMT"/>
          <w:iCs/>
          <w:sz w:val="20"/>
          <w:szCs w:val="20"/>
        </w:rPr>
        <w:t xml:space="preserve">. </w:t>
      </w:r>
      <w:r w:rsidR="00B84056">
        <w:rPr>
          <w:rFonts w:asciiTheme="majorHAnsi" w:eastAsia="SymbolMT" w:hAnsiTheme="majorHAnsi" w:cs="TimesNewRomanPS-ItalicMT"/>
          <w:iCs/>
          <w:sz w:val="20"/>
          <w:szCs w:val="20"/>
        </w:rPr>
        <w:t xml:space="preserve">Υγιές θεωρείται το δόντι που δεν εμφανίζει ορατές </w:t>
      </w:r>
      <w:r w:rsidR="00B84056">
        <w:rPr>
          <w:rFonts w:asciiTheme="majorHAnsi" w:eastAsia="SymbolMT" w:hAnsiTheme="majorHAnsi" w:cs="TimesNewRomanPS-ItalicMT"/>
          <w:iCs/>
          <w:sz w:val="20"/>
          <w:szCs w:val="20"/>
        </w:rPr>
        <w:lastRenderedPageBreak/>
        <w:t>τερηδονικές βλάβες (</w:t>
      </w:r>
      <w:proofErr w:type="spellStart"/>
      <w:r w:rsidR="00B84056">
        <w:rPr>
          <w:rFonts w:asciiTheme="majorHAnsi" w:eastAsia="SymbolMT" w:hAnsiTheme="majorHAnsi" w:cs="TimesNewRomanPS-ItalicMT"/>
          <w:iCs/>
          <w:sz w:val="20"/>
          <w:szCs w:val="20"/>
        </w:rPr>
        <w:t>δλδ</w:t>
      </w:r>
      <w:proofErr w:type="spellEnd"/>
      <w:r w:rsidR="00B84056">
        <w:rPr>
          <w:rFonts w:asciiTheme="majorHAnsi" w:eastAsia="SymbolMT" w:hAnsiTheme="majorHAnsi" w:cs="TimesNewRomanPS-ItalicMT"/>
          <w:iCs/>
          <w:sz w:val="20"/>
          <w:szCs w:val="20"/>
        </w:rPr>
        <w:t xml:space="preserve"> βλάβες που επεκτείνονται στην οδοντίνη). </w:t>
      </w:r>
      <w:r w:rsidR="00BB3E44">
        <w:rPr>
          <w:rFonts w:asciiTheme="majorHAnsi" w:eastAsia="SymbolMT" w:hAnsiTheme="majorHAnsi" w:cs="TimesNewRomanPS-ItalicMT"/>
          <w:iCs/>
          <w:sz w:val="20"/>
          <w:szCs w:val="20"/>
        </w:rPr>
        <w:t>Επομένως, τα πρώιμα στάδια της τερηδόνας (λευκές κηλίδες</w:t>
      </w:r>
      <w:r w:rsidR="00B84056">
        <w:rPr>
          <w:rFonts w:asciiTheme="majorHAnsi" w:eastAsia="SymbolMT" w:hAnsiTheme="majorHAnsi" w:cs="TimesNewRomanPS-ItalicMT"/>
          <w:iCs/>
          <w:sz w:val="20"/>
          <w:szCs w:val="20"/>
        </w:rPr>
        <w:t xml:space="preserve"> σκληρές κατά την ανίχνευση</w:t>
      </w:r>
      <w:r w:rsidR="00BB3E44">
        <w:rPr>
          <w:rFonts w:asciiTheme="majorHAnsi" w:eastAsia="SymbolMT" w:hAnsiTheme="majorHAnsi" w:cs="TimesNewRomanPS-ItalicMT"/>
          <w:iCs/>
          <w:sz w:val="20"/>
          <w:szCs w:val="20"/>
        </w:rPr>
        <w:t>), η στάσιμη τερηδόνα, η αποτριβή, η διάβρωση, καθώς και διάφορες υποπλαστικές ή δυσχρωμικές βλάβες (σκούρες κηλίδες, υποπλασίες αδαμαντίνης, φθοριάσεις), κωδικοποιούνται με το «0».</w:t>
      </w:r>
    </w:p>
    <w:p w:rsidR="0039515A" w:rsidRDefault="0039515A"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39515A" w:rsidRPr="00C15080" w:rsidRDefault="0039515A"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C15080">
        <w:rPr>
          <w:rFonts w:asciiTheme="majorHAnsi" w:eastAsia="SymbolMT" w:hAnsiTheme="majorHAnsi" w:cs="TimesNewRomanPS-ItalicMT"/>
          <w:b/>
          <w:iCs/>
          <w:sz w:val="20"/>
          <w:szCs w:val="20"/>
        </w:rPr>
        <w:t>1= Τερηδονισμένο</w:t>
      </w:r>
    </w:p>
    <w:p w:rsidR="0039515A" w:rsidRDefault="0039515A"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Δόντι με </w:t>
      </w:r>
      <w:r w:rsidR="00F118A8">
        <w:rPr>
          <w:rFonts w:asciiTheme="majorHAnsi" w:eastAsia="SymbolMT" w:hAnsiTheme="majorHAnsi" w:cs="TimesNewRomanPS-ItalicMT"/>
          <w:iCs/>
          <w:sz w:val="20"/>
          <w:szCs w:val="20"/>
        </w:rPr>
        <w:t>ορατή τερηδόνα, ανεξαρτήτως βαθμού προσβολής. Στον κωδικό αυτό καταγράφονται δόντια που έχουν σε οποιαδήποτε επιφάνειά τους τερηδόνα, η οποία επεκτείνεται τουλάχιστον στην οδοντίνη έχοντας υποσκάψει την αδαμαντίνη (αλλαγή χρώματος αδαμαντίνης σε γκρι- λευκωπό</w:t>
      </w:r>
      <w:r w:rsidR="00C15080">
        <w:rPr>
          <w:rFonts w:asciiTheme="majorHAnsi" w:eastAsia="SymbolMT" w:hAnsiTheme="majorHAnsi" w:cs="TimesNewRomanPS-ItalicMT"/>
          <w:iCs/>
          <w:sz w:val="20"/>
          <w:szCs w:val="20"/>
        </w:rPr>
        <w:t>, «μαλακή» οδοντίνη</w:t>
      </w:r>
      <w:r w:rsidR="00F118A8">
        <w:rPr>
          <w:rFonts w:asciiTheme="majorHAnsi" w:eastAsia="SymbolMT" w:hAnsiTheme="majorHAnsi" w:cs="TimesNewRomanPS-ItalicMT"/>
          <w:iCs/>
          <w:sz w:val="20"/>
          <w:szCs w:val="20"/>
        </w:rPr>
        <w:t>), καθώς και όλα τα δόντια που έχουν κοιλότητες λόγω  τερηδόνας.</w:t>
      </w:r>
      <w:r w:rsidR="000A6F41">
        <w:rPr>
          <w:rFonts w:asciiTheme="majorHAnsi" w:eastAsia="SymbolMT" w:hAnsiTheme="majorHAnsi" w:cs="TimesNewRomanPS-ItalicMT"/>
          <w:iCs/>
          <w:sz w:val="20"/>
          <w:szCs w:val="20"/>
        </w:rPr>
        <w:t xml:space="preserve"> Στον κωδικό </w:t>
      </w:r>
      <w:r w:rsidR="00C15080">
        <w:rPr>
          <w:rFonts w:asciiTheme="majorHAnsi" w:eastAsia="SymbolMT" w:hAnsiTheme="majorHAnsi" w:cs="TimesNewRomanPS-ItalicMT"/>
          <w:iCs/>
          <w:sz w:val="20"/>
          <w:szCs w:val="20"/>
        </w:rPr>
        <w:t>«1» συμπεριλαμβάνονται και τα δόντια που έχουν προσωρινή έμφραξη. Για την ανίχνευση χρησιμοποιούνται τα εργαλεία μιας χρήσης. Εάν υπάρχει αμφιβολία αν ένα δόντι έχει βλάβη, δεν πρέπει να καταγράφεται ως τερηδονισμένο.</w:t>
      </w:r>
    </w:p>
    <w:p w:rsidR="00F118A8" w:rsidRDefault="00F118A8"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F118A8" w:rsidRPr="00EF32D9" w:rsidRDefault="00F118A8"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EF32D9">
        <w:rPr>
          <w:rFonts w:asciiTheme="majorHAnsi" w:eastAsia="SymbolMT" w:hAnsiTheme="majorHAnsi" w:cs="TimesNewRomanPS-ItalicMT"/>
          <w:b/>
          <w:iCs/>
          <w:sz w:val="20"/>
          <w:szCs w:val="20"/>
        </w:rPr>
        <w:t xml:space="preserve">2=Σφραγισμένο και </w:t>
      </w:r>
      <w:proofErr w:type="spellStart"/>
      <w:r w:rsidRPr="00EF32D9">
        <w:rPr>
          <w:rFonts w:asciiTheme="majorHAnsi" w:eastAsia="SymbolMT" w:hAnsiTheme="majorHAnsi" w:cs="TimesNewRomanPS-ItalicMT"/>
          <w:b/>
          <w:iCs/>
          <w:sz w:val="20"/>
          <w:szCs w:val="20"/>
        </w:rPr>
        <w:t>επανατερηδονισμένο</w:t>
      </w:r>
      <w:proofErr w:type="spellEnd"/>
    </w:p>
    <w:p w:rsidR="00F118A8" w:rsidRDefault="00C15080"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Όταν ένα δόντι έχει μία ή περισσότερες εμφράξεις με μόνιμο εμφρακτικό υλικό και μία ή περισσότερες περιοχές με τερηδόνα καταγράφεται με τον κωδικό «2». Η επαφή της τερηδόνας με την έμφραξη ή όχι δεν αξιολογείται.</w:t>
      </w:r>
    </w:p>
    <w:p w:rsidR="00C15080" w:rsidRDefault="00C15080"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C15080" w:rsidRPr="00EF32D9" w:rsidRDefault="00C15080"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EF32D9">
        <w:rPr>
          <w:rFonts w:asciiTheme="majorHAnsi" w:eastAsia="SymbolMT" w:hAnsiTheme="majorHAnsi" w:cs="TimesNewRomanPS-ItalicMT"/>
          <w:b/>
          <w:iCs/>
          <w:sz w:val="20"/>
          <w:szCs w:val="20"/>
        </w:rPr>
        <w:t>3=Σφραγισμένο</w:t>
      </w:r>
    </w:p>
    <w:p w:rsidR="00C15080" w:rsidRDefault="00E307F6"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Όταν ένα δόντι έχει μία ή περισσότερες εμφράξεις με μόνιμο εμφρακτικό υλικό χωρίς την παρουσία τερηδόνας οπουδήποτε στη μήλη του καταγράφεται ως «σφραγισμένο».</w:t>
      </w:r>
    </w:p>
    <w:p w:rsidR="00E307F6" w:rsidRDefault="00E307F6"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E307F6" w:rsidRPr="00EF32D9" w:rsidRDefault="00E307F6"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EF32D9">
        <w:rPr>
          <w:rFonts w:asciiTheme="majorHAnsi" w:eastAsia="SymbolMT" w:hAnsiTheme="majorHAnsi" w:cs="TimesNewRomanPS-ItalicMT"/>
          <w:b/>
          <w:iCs/>
          <w:sz w:val="20"/>
          <w:szCs w:val="20"/>
        </w:rPr>
        <w:t>4=Έχει γίνει εξαγωγή λόγω τερηδόνας</w:t>
      </w:r>
    </w:p>
    <w:p w:rsidR="006320DF" w:rsidRDefault="00E307F6"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Αυτός ο κωδικός χρησιμοποιείται για μόνιμα ή νεογιλά δόντια που έχουν εξαχθεί επειδή τερηδονίστηκαν. Για τα νεογιλά δόντια, θα πρέπει να χρησιμοποιείται μόνο εάν το δόντι έχει εξαχθεί νωρίτερα από την καθορισμένη ηλικία σύμφωνα με τη σειρά ανατολής των δοντιών του κάθε εξεταζόμενου παιδιού. Η συνολική στοματική κατάσταση και ερωτήσεις προς το</w:t>
      </w:r>
      <w:r w:rsidR="006320DF">
        <w:rPr>
          <w:rFonts w:asciiTheme="majorHAnsi" w:eastAsia="SymbolMT" w:hAnsiTheme="majorHAnsi" w:cs="TimesNewRomanPS-ItalicMT"/>
          <w:iCs/>
          <w:sz w:val="20"/>
          <w:szCs w:val="20"/>
        </w:rPr>
        <w:t xml:space="preserve"> παιδί μπορούν να δώσουν στοιχεία για την πιθανή εξαγωγή λόγω τερηδόνας.</w:t>
      </w:r>
      <w:r w:rsidR="007270B8">
        <w:rPr>
          <w:rFonts w:asciiTheme="majorHAnsi" w:eastAsia="SymbolMT" w:hAnsiTheme="majorHAnsi" w:cs="TimesNewRomanPS-ItalicMT"/>
          <w:iCs/>
          <w:sz w:val="20"/>
          <w:szCs w:val="20"/>
        </w:rPr>
        <w:t xml:space="preserve"> </w:t>
      </w:r>
    </w:p>
    <w:p w:rsidR="00E307F6" w:rsidRPr="006320DF" w:rsidRDefault="006320DF" w:rsidP="00BF4FAB">
      <w:pPr>
        <w:autoSpaceDE w:val="0"/>
        <w:autoSpaceDN w:val="0"/>
        <w:adjustRightInd w:val="0"/>
        <w:spacing w:after="0" w:line="240" w:lineRule="auto"/>
        <w:jc w:val="both"/>
        <w:rPr>
          <w:rFonts w:asciiTheme="majorHAnsi" w:eastAsia="SymbolMT" w:hAnsiTheme="majorHAnsi" w:cs="TimesNewRomanPS-ItalicMT"/>
          <w:i/>
          <w:iCs/>
          <w:sz w:val="20"/>
          <w:szCs w:val="20"/>
        </w:rPr>
      </w:pPr>
      <w:r w:rsidRPr="006320DF">
        <w:rPr>
          <w:rFonts w:asciiTheme="majorHAnsi" w:eastAsia="SymbolMT" w:hAnsiTheme="majorHAnsi" w:cs="TimesNewRomanPS-ItalicMT"/>
          <w:i/>
          <w:iCs/>
          <w:sz w:val="20"/>
          <w:szCs w:val="20"/>
        </w:rPr>
        <w:t>Σημείωση: Στα παιδιά ηλικίας 5 ετών εάν λείπουν τα δόντια 52, 51, 61, 62, 82,</w:t>
      </w:r>
      <w:r w:rsidR="007270B8">
        <w:rPr>
          <w:rFonts w:asciiTheme="majorHAnsi" w:eastAsia="SymbolMT" w:hAnsiTheme="majorHAnsi" w:cs="TimesNewRomanPS-ItalicMT"/>
          <w:i/>
          <w:iCs/>
          <w:sz w:val="20"/>
          <w:szCs w:val="20"/>
        </w:rPr>
        <w:t xml:space="preserve"> </w:t>
      </w:r>
      <w:r w:rsidRPr="006320DF">
        <w:rPr>
          <w:rFonts w:asciiTheme="majorHAnsi" w:eastAsia="SymbolMT" w:hAnsiTheme="majorHAnsi" w:cs="TimesNewRomanPS-ItalicMT"/>
          <w:i/>
          <w:iCs/>
          <w:sz w:val="20"/>
          <w:szCs w:val="20"/>
        </w:rPr>
        <w:t xml:space="preserve">81,71,72 θεωρούνται ότι έχουν </w:t>
      </w:r>
      <w:proofErr w:type="spellStart"/>
      <w:r w:rsidRPr="006320DF">
        <w:rPr>
          <w:rFonts w:asciiTheme="majorHAnsi" w:eastAsia="SymbolMT" w:hAnsiTheme="majorHAnsi" w:cs="TimesNewRomanPS-ItalicMT"/>
          <w:i/>
          <w:iCs/>
          <w:sz w:val="20"/>
          <w:szCs w:val="20"/>
        </w:rPr>
        <w:t>αποπέσει</w:t>
      </w:r>
      <w:proofErr w:type="spellEnd"/>
      <w:r w:rsidRPr="006320DF">
        <w:rPr>
          <w:rFonts w:asciiTheme="majorHAnsi" w:eastAsia="SymbolMT" w:hAnsiTheme="majorHAnsi" w:cs="TimesNewRomanPS-ItalicMT"/>
          <w:i/>
          <w:iCs/>
          <w:sz w:val="20"/>
          <w:szCs w:val="20"/>
        </w:rPr>
        <w:t xml:space="preserve"> φυσιολογικά. Οποιοδήποτε άλλο δόντι λείπει στην ηλικία των 5 ετών θεωρείται ότι έχει εξαχθεί λόγω τερηδόνας.</w:t>
      </w:r>
      <w:r w:rsidR="00E307F6" w:rsidRPr="006320DF">
        <w:rPr>
          <w:rFonts w:asciiTheme="majorHAnsi" w:eastAsia="SymbolMT" w:hAnsiTheme="majorHAnsi" w:cs="TimesNewRomanPS-ItalicMT"/>
          <w:i/>
          <w:iCs/>
          <w:sz w:val="20"/>
          <w:szCs w:val="20"/>
        </w:rPr>
        <w:t xml:space="preserve"> </w:t>
      </w:r>
    </w:p>
    <w:p w:rsidR="00E307F6" w:rsidRPr="00325760" w:rsidRDefault="00E307F6"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7270B8" w:rsidRPr="00EF32D9" w:rsidRDefault="007270B8"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EF32D9">
        <w:rPr>
          <w:rFonts w:asciiTheme="majorHAnsi" w:eastAsia="SymbolMT" w:hAnsiTheme="majorHAnsi" w:cs="TimesNewRomanPS-ItalicMT"/>
          <w:b/>
          <w:iCs/>
          <w:sz w:val="20"/>
          <w:szCs w:val="20"/>
        </w:rPr>
        <w:t>5=Έχει γίνει εξαγωγή λόγω άλλης αιτίας</w:t>
      </w:r>
    </w:p>
    <w:p w:rsidR="00B5500C" w:rsidRDefault="00B5500C"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Αυτός ο κωδικός χρησιμοποιείται για μόνιμα δόντια με συγγενή έλλειψη ή δόντια που έχουν εξαχθεί για ορθοδοντικούς λόγους, ή λόγω τραυματισμού. </w:t>
      </w:r>
    </w:p>
    <w:p w:rsidR="00B5500C" w:rsidRDefault="00B5500C"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590A05" w:rsidRPr="00EF32D9" w:rsidRDefault="00B5500C"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EF32D9">
        <w:rPr>
          <w:rFonts w:asciiTheme="majorHAnsi" w:eastAsia="SymbolMT" w:hAnsiTheme="majorHAnsi" w:cs="TimesNewRomanPS-ItalicMT"/>
          <w:b/>
          <w:iCs/>
          <w:sz w:val="20"/>
          <w:szCs w:val="20"/>
        </w:rPr>
        <w:t xml:space="preserve">6=Υπάρχει </w:t>
      </w:r>
      <w:r w:rsidR="00590A05" w:rsidRPr="00EF32D9">
        <w:rPr>
          <w:rFonts w:asciiTheme="majorHAnsi" w:eastAsia="SymbolMT" w:hAnsiTheme="majorHAnsi" w:cs="TimesNewRomanPS-ItalicMT"/>
          <w:b/>
          <w:iCs/>
          <w:sz w:val="20"/>
          <w:szCs w:val="20"/>
        </w:rPr>
        <w:t>έμφραξη οπών και σχισμών</w:t>
      </w:r>
    </w:p>
    <w:p w:rsidR="00EF32D9" w:rsidRDefault="00590A05"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Σημειώνονται τα δόντια που έχουν </w:t>
      </w:r>
      <w:r w:rsidR="00E401DD">
        <w:rPr>
          <w:rFonts w:asciiTheme="majorHAnsi" w:eastAsia="SymbolMT" w:hAnsiTheme="majorHAnsi" w:cs="TimesNewRomanPS-ItalicMT"/>
          <w:iCs/>
          <w:sz w:val="20"/>
          <w:szCs w:val="20"/>
        </w:rPr>
        <w:t>προληπτικές καλύψεις οπών και σχισμών</w:t>
      </w:r>
      <w:r w:rsidR="00EF32D9">
        <w:rPr>
          <w:rFonts w:asciiTheme="majorHAnsi" w:eastAsia="SymbolMT" w:hAnsiTheme="majorHAnsi" w:cs="TimesNewRomanPS-ItalicMT"/>
          <w:iCs/>
          <w:sz w:val="20"/>
          <w:szCs w:val="20"/>
        </w:rPr>
        <w:t xml:space="preserve">. </w:t>
      </w:r>
      <w:r w:rsidR="001D5A88">
        <w:rPr>
          <w:rFonts w:asciiTheme="majorHAnsi" w:eastAsia="SymbolMT" w:hAnsiTheme="majorHAnsi" w:cs="TimesNewRomanPS-ItalicMT"/>
          <w:iCs/>
          <w:sz w:val="20"/>
          <w:szCs w:val="20"/>
        </w:rPr>
        <w:t>Εάν</w:t>
      </w:r>
      <w:r w:rsidR="00EF32D9">
        <w:rPr>
          <w:rFonts w:asciiTheme="majorHAnsi" w:eastAsia="SymbolMT" w:hAnsiTheme="majorHAnsi" w:cs="TimesNewRomanPS-ItalicMT"/>
          <w:iCs/>
          <w:sz w:val="20"/>
          <w:szCs w:val="20"/>
        </w:rPr>
        <w:t xml:space="preserve"> συνυπάρχει και ενεργή τερηδόνα,</w:t>
      </w:r>
      <w:r w:rsidR="00E401DD">
        <w:rPr>
          <w:rFonts w:asciiTheme="majorHAnsi" w:eastAsia="SymbolMT" w:hAnsiTheme="majorHAnsi" w:cs="TimesNewRomanPS-ItalicMT"/>
          <w:iCs/>
          <w:sz w:val="20"/>
          <w:szCs w:val="20"/>
        </w:rPr>
        <w:t xml:space="preserve"> </w:t>
      </w:r>
      <w:r w:rsidR="00EF32D9">
        <w:rPr>
          <w:rFonts w:asciiTheme="majorHAnsi" w:eastAsia="SymbolMT" w:hAnsiTheme="majorHAnsi" w:cs="TimesNewRomanPS-ItalicMT"/>
          <w:iCs/>
          <w:sz w:val="20"/>
          <w:szCs w:val="20"/>
        </w:rPr>
        <w:t xml:space="preserve">σημειώνεται το «1». </w:t>
      </w:r>
    </w:p>
    <w:p w:rsidR="00EF32D9" w:rsidRPr="00057FCC" w:rsidRDefault="00EF32D9"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057FCC" w:rsidRPr="00057FCC" w:rsidRDefault="00057FCC"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057FCC">
        <w:rPr>
          <w:rFonts w:asciiTheme="majorHAnsi" w:eastAsia="SymbolMT" w:hAnsiTheme="majorHAnsi" w:cs="TimesNewRomanPS-ItalicMT"/>
          <w:b/>
          <w:iCs/>
          <w:sz w:val="20"/>
          <w:szCs w:val="20"/>
        </w:rPr>
        <w:t>7=Υπάρχει στεφάνη</w:t>
      </w:r>
    </w:p>
    <w:p w:rsidR="00057FCC" w:rsidRDefault="00057FCC"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Αυτός ο κωδικός χρησιμοποιείται για δόντια που είναι καλυμμένα με στεφάνη.</w:t>
      </w:r>
    </w:p>
    <w:p w:rsidR="00057FCC" w:rsidRDefault="00057FCC"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057FCC" w:rsidRPr="002D671D" w:rsidRDefault="00057FCC"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2D671D">
        <w:rPr>
          <w:rFonts w:asciiTheme="majorHAnsi" w:eastAsia="SymbolMT" w:hAnsiTheme="majorHAnsi" w:cs="TimesNewRomanPS-ItalicMT"/>
          <w:b/>
          <w:iCs/>
          <w:sz w:val="20"/>
          <w:szCs w:val="20"/>
        </w:rPr>
        <w:t>8=Μόνιμο δόντι που δεν έχει ανατείλει</w:t>
      </w:r>
    </w:p>
    <w:p w:rsidR="00FC0B63" w:rsidRPr="00054371" w:rsidRDefault="008E2F49"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Αναφέρεται σε κενό διάστημα σε θέση δοντιού που δεν υπάρχει το νεογιλό και δεν έχει εμφανιστεί </w:t>
      </w:r>
      <w:r w:rsidR="002D671D">
        <w:rPr>
          <w:rFonts w:asciiTheme="majorHAnsi" w:eastAsia="SymbolMT" w:hAnsiTheme="majorHAnsi" w:cs="TimesNewRomanPS-ItalicMT"/>
          <w:iCs/>
          <w:sz w:val="20"/>
          <w:szCs w:val="20"/>
        </w:rPr>
        <w:t xml:space="preserve">ακόμη </w:t>
      </w:r>
      <w:r>
        <w:rPr>
          <w:rFonts w:asciiTheme="majorHAnsi" w:eastAsia="SymbolMT" w:hAnsiTheme="majorHAnsi" w:cs="TimesNewRomanPS-ItalicMT"/>
          <w:iCs/>
          <w:sz w:val="20"/>
          <w:szCs w:val="20"/>
        </w:rPr>
        <w:t xml:space="preserve">το μόνιμο. Αυτός ο κωδικός δεν αναφέρεται στα δόντια με συγγενή έλλειψη </w:t>
      </w:r>
      <w:r w:rsidR="002D671D">
        <w:rPr>
          <w:rFonts w:asciiTheme="majorHAnsi" w:eastAsia="SymbolMT" w:hAnsiTheme="majorHAnsi" w:cs="TimesNewRomanPS-ItalicMT"/>
          <w:iCs/>
          <w:sz w:val="20"/>
          <w:szCs w:val="20"/>
        </w:rPr>
        <w:t xml:space="preserve">(κωδικός «5») </w:t>
      </w:r>
      <w:r>
        <w:rPr>
          <w:rFonts w:asciiTheme="majorHAnsi" w:eastAsia="SymbolMT" w:hAnsiTheme="majorHAnsi" w:cs="TimesNewRomanPS-ItalicMT"/>
          <w:iCs/>
          <w:sz w:val="20"/>
          <w:szCs w:val="20"/>
        </w:rPr>
        <w:t xml:space="preserve">ή αυτά που έχουν εξαχθεί </w:t>
      </w:r>
      <w:r w:rsidR="002D671D">
        <w:rPr>
          <w:rFonts w:asciiTheme="majorHAnsi" w:eastAsia="SymbolMT" w:hAnsiTheme="majorHAnsi" w:cs="TimesNewRomanPS-ItalicMT"/>
          <w:iCs/>
          <w:sz w:val="20"/>
          <w:szCs w:val="20"/>
        </w:rPr>
        <w:t>για οποιοδήποτε λόγο. Αυτά τα δόντια εξαιρούνται από τους υπολογισμούς για το δείκτη τερηδόνας</w:t>
      </w:r>
      <w:r w:rsidR="00054371" w:rsidRPr="00054371">
        <w:rPr>
          <w:rFonts w:asciiTheme="majorHAnsi" w:eastAsia="SymbolMT" w:hAnsiTheme="majorHAnsi" w:cs="TimesNewRomanPS-ItalicMT"/>
          <w:iCs/>
          <w:sz w:val="20"/>
          <w:szCs w:val="20"/>
        </w:rPr>
        <w:t xml:space="preserve"> (</w:t>
      </w:r>
      <w:r w:rsidR="00054371">
        <w:rPr>
          <w:rFonts w:asciiTheme="majorHAnsi" w:eastAsia="SymbolMT" w:hAnsiTheme="majorHAnsi" w:cs="TimesNewRomanPS-ItalicMT"/>
          <w:iCs/>
          <w:sz w:val="20"/>
          <w:szCs w:val="20"/>
          <w:lang w:val="en-US"/>
        </w:rPr>
        <w:t>DMFT</w:t>
      </w:r>
      <w:r w:rsidR="00054371" w:rsidRPr="00054371">
        <w:rPr>
          <w:rFonts w:asciiTheme="majorHAnsi" w:eastAsia="SymbolMT" w:hAnsiTheme="majorHAnsi" w:cs="TimesNewRomanPS-ItalicMT"/>
          <w:iCs/>
          <w:sz w:val="20"/>
          <w:szCs w:val="20"/>
        </w:rPr>
        <w:t xml:space="preserve">/ </w:t>
      </w:r>
      <w:r w:rsidR="00054371">
        <w:rPr>
          <w:rFonts w:asciiTheme="majorHAnsi" w:eastAsia="SymbolMT" w:hAnsiTheme="majorHAnsi" w:cs="TimesNewRomanPS-ItalicMT"/>
          <w:iCs/>
          <w:sz w:val="20"/>
          <w:szCs w:val="20"/>
          <w:lang w:val="en-US"/>
        </w:rPr>
        <w:t>dmft</w:t>
      </w:r>
      <w:r w:rsidR="00054371" w:rsidRPr="00054371">
        <w:rPr>
          <w:rFonts w:asciiTheme="majorHAnsi" w:eastAsia="SymbolMT" w:hAnsiTheme="majorHAnsi" w:cs="TimesNewRomanPS-ItalicMT"/>
          <w:iCs/>
          <w:sz w:val="20"/>
          <w:szCs w:val="20"/>
        </w:rPr>
        <w:t>)</w:t>
      </w:r>
    </w:p>
    <w:p w:rsidR="00054371" w:rsidRPr="003E4D56" w:rsidRDefault="00054371"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054371" w:rsidRPr="003E4D56" w:rsidRDefault="00054371" w:rsidP="00BF4FAB">
      <w:pPr>
        <w:autoSpaceDE w:val="0"/>
        <w:autoSpaceDN w:val="0"/>
        <w:adjustRightInd w:val="0"/>
        <w:spacing w:after="0" w:line="240" w:lineRule="auto"/>
        <w:jc w:val="both"/>
        <w:rPr>
          <w:rFonts w:asciiTheme="majorHAnsi" w:eastAsia="SymbolMT" w:hAnsiTheme="majorHAnsi" w:cs="TimesNewRomanPS-ItalicMT"/>
          <w:b/>
          <w:iCs/>
          <w:sz w:val="20"/>
          <w:szCs w:val="20"/>
        </w:rPr>
      </w:pPr>
      <w:r w:rsidRPr="00E66402">
        <w:rPr>
          <w:rFonts w:asciiTheme="majorHAnsi" w:eastAsia="SymbolMT" w:hAnsiTheme="majorHAnsi" w:cs="TimesNewRomanPS-ItalicMT"/>
          <w:b/>
          <w:iCs/>
          <w:sz w:val="20"/>
          <w:szCs w:val="20"/>
        </w:rPr>
        <w:t>Υπολογισμός δείκτη τερηδόνας (</w:t>
      </w:r>
      <w:r w:rsidRPr="00E66402">
        <w:rPr>
          <w:rFonts w:asciiTheme="majorHAnsi" w:eastAsia="SymbolMT" w:hAnsiTheme="majorHAnsi" w:cs="TimesNewRomanPS-ItalicMT"/>
          <w:b/>
          <w:iCs/>
          <w:sz w:val="20"/>
          <w:szCs w:val="20"/>
          <w:lang w:val="en-US"/>
        </w:rPr>
        <w:t>DMFT</w:t>
      </w:r>
      <w:r w:rsidRPr="00E66402">
        <w:rPr>
          <w:rFonts w:asciiTheme="majorHAnsi" w:eastAsia="SymbolMT" w:hAnsiTheme="majorHAnsi" w:cs="TimesNewRomanPS-ItalicMT"/>
          <w:b/>
          <w:iCs/>
          <w:sz w:val="20"/>
          <w:szCs w:val="20"/>
        </w:rPr>
        <w:t xml:space="preserve">/ </w:t>
      </w:r>
      <w:r w:rsidRPr="00E66402">
        <w:rPr>
          <w:rFonts w:asciiTheme="majorHAnsi" w:eastAsia="SymbolMT" w:hAnsiTheme="majorHAnsi" w:cs="TimesNewRomanPS-ItalicMT"/>
          <w:b/>
          <w:iCs/>
          <w:sz w:val="20"/>
          <w:szCs w:val="20"/>
          <w:lang w:val="en-US"/>
        </w:rPr>
        <w:t>dmft</w:t>
      </w:r>
      <w:r w:rsidRPr="00E66402">
        <w:rPr>
          <w:rFonts w:asciiTheme="majorHAnsi" w:eastAsia="SymbolMT" w:hAnsiTheme="majorHAnsi" w:cs="TimesNewRomanPS-ItalicMT"/>
          <w:b/>
          <w:iCs/>
          <w:sz w:val="20"/>
          <w:szCs w:val="20"/>
        </w:rPr>
        <w:t>)</w:t>
      </w:r>
    </w:p>
    <w:p w:rsidR="00054371" w:rsidRPr="003E4D56" w:rsidRDefault="00054371" w:rsidP="00BF4FAB">
      <w:pPr>
        <w:autoSpaceDE w:val="0"/>
        <w:autoSpaceDN w:val="0"/>
        <w:adjustRightInd w:val="0"/>
        <w:spacing w:after="0" w:line="240" w:lineRule="auto"/>
        <w:jc w:val="both"/>
        <w:rPr>
          <w:rFonts w:asciiTheme="majorHAnsi" w:eastAsia="SymbolMT" w:hAnsiTheme="majorHAnsi" w:cs="TimesNewRomanPS-ItalicMT"/>
          <w:iCs/>
          <w:sz w:val="20"/>
          <w:szCs w:val="20"/>
        </w:rPr>
      </w:pPr>
      <w:r w:rsidRPr="00B024A2">
        <w:rPr>
          <w:rFonts w:asciiTheme="majorHAnsi" w:eastAsia="SymbolMT" w:hAnsiTheme="majorHAnsi" w:cs="TimesNewRomanPS-ItalicMT"/>
          <w:iCs/>
          <w:sz w:val="20"/>
          <w:szCs w:val="20"/>
        </w:rPr>
        <w:t>Ο δείκτης τερηδονικής προσβολής DMFT</w:t>
      </w:r>
      <w:r>
        <w:rPr>
          <w:rFonts w:asciiTheme="majorHAnsi" w:eastAsia="SymbolMT" w:hAnsiTheme="majorHAnsi" w:cs="TimesNewRomanPS-ItalicMT"/>
          <w:iCs/>
          <w:sz w:val="20"/>
          <w:szCs w:val="20"/>
        </w:rPr>
        <w:t xml:space="preserve"> ( </w:t>
      </w:r>
      <w:r w:rsidRPr="00B024A2">
        <w:rPr>
          <w:rFonts w:asciiTheme="majorHAnsi" w:eastAsia="SymbolMT" w:hAnsiTheme="majorHAnsi" w:cs="TimesNewRomanPS-ItalicMT"/>
          <w:iCs/>
          <w:sz w:val="20"/>
          <w:szCs w:val="20"/>
        </w:rPr>
        <w:t>για τα μόνιμα δόντια</w:t>
      </w:r>
      <w:r>
        <w:rPr>
          <w:rFonts w:asciiTheme="majorHAnsi" w:eastAsia="SymbolMT" w:hAnsiTheme="majorHAnsi" w:cs="TimesNewRomanPS-ItalicMT"/>
          <w:iCs/>
          <w:sz w:val="20"/>
          <w:szCs w:val="20"/>
        </w:rPr>
        <w:t xml:space="preserve"> ) </w:t>
      </w:r>
      <w:r w:rsidRPr="00B024A2">
        <w:rPr>
          <w:rFonts w:asciiTheme="majorHAnsi" w:eastAsia="SymbolMT" w:hAnsiTheme="majorHAnsi" w:cs="TimesNewRomanPS-ItalicMT"/>
          <w:iCs/>
          <w:sz w:val="20"/>
          <w:szCs w:val="20"/>
        </w:rPr>
        <w:t xml:space="preserve"> και dmft</w:t>
      </w:r>
      <w:r>
        <w:rPr>
          <w:rFonts w:asciiTheme="majorHAnsi" w:eastAsia="SymbolMT" w:hAnsiTheme="majorHAnsi" w:cs="TimesNewRomanPS-ItalicMT"/>
          <w:iCs/>
          <w:sz w:val="20"/>
          <w:szCs w:val="20"/>
        </w:rPr>
        <w:t xml:space="preserve"> ( </w:t>
      </w:r>
      <w:r w:rsidRPr="00B024A2">
        <w:rPr>
          <w:rFonts w:asciiTheme="majorHAnsi" w:eastAsia="SymbolMT" w:hAnsiTheme="majorHAnsi" w:cs="TimesNewRomanPS-ItalicMT"/>
          <w:iCs/>
          <w:sz w:val="20"/>
          <w:szCs w:val="20"/>
        </w:rPr>
        <w:t>για τα νεογιλά δόντια</w:t>
      </w:r>
      <w:r>
        <w:rPr>
          <w:rFonts w:asciiTheme="majorHAnsi" w:eastAsia="SymbolMT" w:hAnsiTheme="majorHAnsi" w:cs="TimesNewRomanPS-ItalicMT"/>
          <w:iCs/>
          <w:sz w:val="20"/>
          <w:szCs w:val="20"/>
        </w:rPr>
        <w:t xml:space="preserve"> ) </w:t>
      </w:r>
      <w:r w:rsidRPr="00B024A2">
        <w:rPr>
          <w:rFonts w:asciiTheme="majorHAnsi" w:eastAsia="SymbolMT" w:hAnsiTheme="majorHAnsi" w:cs="TimesNewRomanPS-ItalicMT"/>
          <w:iCs/>
          <w:sz w:val="20"/>
          <w:szCs w:val="20"/>
        </w:rPr>
        <w:t xml:space="preserve"> συμπληρώνεται </w:t>
      </w:r>
      <w:r>
        <w:rPr>
          <w:rFonts w:asciiTheme="majorHAnsi" w:eastAsia="SymbolMT" w:hAnsiTheme="majorHAnsi" w:cs="TimesNewRomanPS-ItalicMT"/>
          <w:iCs/>
          <w:sz w:val="20"/>
          <w:szCs w:val="20"/>
        </w:rPr>
        <w:t>από τα στοιχεία του οδοντογράμματος (κατάσταση δοντιών)</w:t>
      </w:r>
      <w:r w:rsidRPr="00B024A2">
        <w:rPr>
          <w:rFonts w:asciiTheme="majorHAnsi" w:eastAsia="SymbolMT" w:hAnsiTheme="majorHAnsi" w:cs="TimesNewRomanPS-ItalicMT"/>
          <w:iCs/>
          <w:sz w:val="20"/>
          <w:szCs w:val="20"/>
        </w:rPr>
        <w:t xml:space="preserve"> ως εξής:</w:t>
      </w:r>
      <w:r>
        <w:rPr>
          <w:rFonts w:asciiTheme="majorHAnsi" w:eastAsia="SymbolMT" w:hAnsiTheme="majorHAnsi" w:cs="TimesNewRomanPS-ItalicMT"/>
          <w:iCs/>
          <w:sz w:val="20"/>
          <w:szCs w:val="20"/>
        </w:rPr>
        <w:t xml:space="preserve"> το </w:t>
      </w:r>
      <w:r>
        <w:rPr>
          <w:rFonts w:asciiTheme="majorHAnsi" w:eastAsia="SymbolMT" w:hAnsiTheme="majorHAnsi" w:cs="TimesNewRomanPS-ItalicMT"/>
          <w:iCs/>
          <w:sz w:val="20"/>
          <w:szCs w:val="20"/>
          <w:lang w:val="en-US"/>
        </w:rPr>
        <w:t>D</w:t>
      </w:r>
      <w:r w:rsidRPr="00054371">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rPr>
        <w:t xml:space="preserve">ή </w:t>
      </w:r>
      <w:r>
        <w:rPr>
          <w:rFonts w:asciiTheme="majorHAnsi" w:eastAsia="SymbolMT" w:hAnsiTheme="majorHAnsi" w:cs="TimesNewRomanPS-ItalicMT"/>
          <w:iCs/>
          <w:sz w:val="20"/>
          <w:szCs w:val="20"/>
          <w:lang w:val="en-US"/>
        </w:rPr>
        <w:t>d</w:t>
      </w:r>
      <w:r w:rsidRPr="00054371">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lang w:val="en-US"/>
        </w:rPr>
        <w:t>Decayed</w:t>
      </w:r>
      <w:r w:rsidRPr="00054371">
        <w:rPr>
          <w:rFonts w:asciiTheme="majorHAnsi" w:eastAsia="SymbolMT" w:hAnsiTheme="majorHAnsi" w:cs="TimesNewRomanPS-ItalicMT"/>
          <w:iCs/>
          <w:sz w:val="20"/>
          <w:szCs w:val="20"/>
        </w:rPr>
        <w:t>)</w:t>
      </w:r>
      <w:r>
        <w:rPr>
          <w:rFonts w:asciiTheme="majorHAnsi" w:eastAsia="SymbolMT" w:hAnsiTheme="majorHAnsi" w:cs="TimesNewRomanPS-ItalicMT"/>
          <w:iCs/>
          <w:sz w:val="20"/>
          <w:szCs w:val="20"/>
        </w:rPr>
        <w:t xml:space="preserve">αντιστοιχεί στους κωδικούς 1 και 2. Το </w:t>
      </w:r>
      <w:r>
        <w:rPr>
          <w:rFonts w:asciiTheme="majorHAnsi" w:eastAsia="SymbolMT" w:hAnsiTheme="majorHAnsi" w:cs="TimesNewRomanPS-ItalicMT"/>
          <w:iCs/>
          <w:sz w:val="20"/>
          <w:szCs w:val="20"/>
          <w:lang w:val="en-US"/>
        </w:rPr>
        <w:t>M</w:t>
      </w:r>
      <w:r w:rsidRPr="00054371">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rPr>
        <w:t xml:space="preserve">ή </w:t>
      </w:r>
      <w:r>
        <w:rPr>
          <w:rFonts w:asciiTheme="majorHAnsi" w:eastAsia="SymbolMT" w:hAnsiTheme="majorHAnsi" w:cs="TimesNewRomanPS-ItalicMT"/>
          <w:iCs/>
          <w:sz w:val="20"/>
          <w:szCs w:val="20"/>
          <w:lang w:val="en-US"/>
        </w:rPr>
        <w:t>m</w:t>
      </w:r>
      <w:r w:rsidRPr="00054371">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lang w:val="en-US"/>
        </w:rPr>
        <w:t>Missing</w:t>
      </w:r>
      <w:r w:rsidRPr="00054371">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rPr>
        <w:t xml:space="preserve">αντιστοιχεί στον κωδικό 4. Το </w:t>
      </w:r>
      <w:r>
        <w:rPr>
          <w:rFonts w:asciiTheme="majorHAnsi" w:eastAsia="SymbolMT" w:hAnsiTheme="majorHAnsi" w:cs="TimesNewRomanPS-ItalicMT"/>
          <w:iCs/>
          <w:sz w:val="20"/>
          <w:szCs w:val="20"/>
          <w:lang w:val="en-US"/>
        </w:rPr>
        <w:t>F</w:t>
      </w:r>
      <w:r w:rsidRPr="00054371">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rPr>
        <w:t xml:space="preserve">ή </w:t>
      </w:r>
      <w:r>
        <w:rPr>
          <w:rFonts w:asciiTheme="majorHAnsi" w:eastAsia="SymbolMT" w:hAnsiTheme="majorHAnsi" w:cs="TimesNewRomanPS-ItalicMT"/>
          <w:iCs/>
          <w:sz w:val="20"/>
          <w:szCs w:val="20"/>
          <w:lang w:val="en-US"/>
        </w:rPr>
        <w:t>f</w:t>
      </w:r>
      <w:r w:rsidRPr="00E66402">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lang w:val="en-US"/>
        </w:rPr>
        <w:t>filled</w:t>
      </w:r>
      <w:r w:rsidRPr="00E66402">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rPr>
        <w:t xml:space="preserve">αντιστοιχεί στον κωδικό 3. </w:t>
      </w:r>
      <w:r w:rsidR="00E66402">
        <w:rPr>
          <w:rFonts w:asciiTheme="majorHAnsi" w:eastAsia="SymbolMT" w:hAnsiTheme="majorHAnsi" w:cs="TimesNewRomanPS-ItalicMT"/>
          <w:iCs/>
          <w:sz w:val="20"/>
          <w:szCs w:val="20"/>
        </w:rPr>
        <w:t xml:space="preserve">Τα δόντια με κωδικό 6, 7 και 8 δεν συμμετέχουν στον υπολογισμό του δείκτη. </w:t>
      </w:r>
      <w:r w:rsidR="003E4D56">
        <w:rPr>
          <w:rFonts w:asciiTheme="majorHAnsi" w:eastAsia="SymbolMT" w:hAnsiTheme="majorHAnsi" w:cs="TimesNewRomanPS-ItalicMT"/>
          <w:iCs/>
          <w:sz w:val="20"/>
          <w:szCs w:val="20"/>
        </w:rPr>
        <w:t xml:space="preserve">Για κάθε </w:t>
      </w:r>
      <w:r w:rsidR="003E4D56">
        <w:rPr>
          <w:rFonts w:asciiTheme="majorHAnsi" w:eastAsia="SymbolMT" w:hAnsiTheme="majorHAnsi" w:cs="TimesNewRomanPS-ItalicMT"/>
          <w:iCs/>
          <w:sz w:val="20"/>
          <w:szCs w:val="20"/>
          <w:lang w:val="en-US"/>
        </w:rPr>
        <w:t>D</w:t>
      </w:r>
      <w:r w:rsidR="003E4D56" w:rsidRPr="003E4D56">
        <w:rPr>
          <w:rFonts w:asciiTheme="majorHAnsi" w:eastAsia="SymbolMT" w:hAnsiTheme="majorHAnsi" w:cs="TimesNewRomanPS-ItalicMT"/>
          <w:iCs/>
          <w:sz w:val="20"/>
          <w:szCs w:val="20"/>
        </w:rPr>
        <w:t>,</w:t>
      </w:r>
      <w:r w:rsidR="003E4D56">
        <w:rPr>
          <w:rFonts w:asciiTheme="majorHAnsi" w:eastAsia="SymbolMT" w:hAnsiTheme="majorHAnsi" w:cs="TimesNewRomanPS-ItalicMT"/>
          <w:iCs/>
          <w:sz w:val="20"/>
          <w:szCs w:val="20"/>
          <w:lang w:val="en-US"/>
        </w:rPr>
        <w:t>M</w:t>
      </w:r>
      <w:r w:rsidR="003E4D56" w:rsidRPr="003E4D56">
        <w:rPr>
          <w:rFonts w:asciiTheme="majorHAnsi" w:eastAsia="SymbolMT" w:hAnsiTheme="majorHAnsi" w:cs="TimesNewRomanPS-ItalicMT"/>
          <w:iCs/>
          <w:sz w:val="20"/>
          <w:szCs w:val="20"/>
        </w:rPr>
        <w:t>,</w:t>
      </w:r>
      <w:r w:rsidR="003E4D56">
        <w:rPr>
          <w:rFonts w:asciiTheme="majorHAnsi" w:eastAsia="SymbolMT" w:hAnsiTheme="majorHAnsi" w:cs="TimesNewRomanPS-ItalicMT"/>
          <w:iCs/>
          <w:sz w:val="20"/>
          <w:szCs w:val="20"/>
          <w:lang w:val="en-US"/>
        </w:rPr>
        <w:t>F</w:t>
      </w:r>
      <w:r w:rsidR="003E4D56">
        <w:rPr>
          <w:rFonts w:asciiTheme="majorHAnsi" w:eastAsia="SymbolMT" w:hAnsiTheme="majorHAnsi" w:cs="TimesNewRomanPS-ItalicMT"/>
          <w:iCs/>
          <w:sz w:val="20"/>
          <w:szCs w:val="20"/>
        </w:rPr>
        <w:t xml:space="preserve"> δόντι προστίθεται μία (1) μονάδα στο δείκτη, και το συνολικό άθροισμά τους αποτελεί το δείκτη </w:t>
      </w:r>
      <w:r w:rsidR="003E4D56">
        <w:rPr>
          <w:rFonts w:asciiTheme="majorHAnsi" w:eastAsia="SymbolMT" w:hAnsiTheme="majorHAnsi" w:cs="TimesNewRomanPS-ItalicMT"/>
          <w:iCs/>
          <w:sz w:val="20"/>
          <w:szCs w:val="20"/>
          <w:lang w:val="en-US"/>
        </w:rPr>
        <w:t>DMFT</w:t>
      </w:r>
      <w:r w:rsidR="003E4D56" w:rsidRPr="003E4D56">
        <w:rPr>
          <w:rFonts w:asciiTheme="majorHAnsi" w:eastAsia="SymbolMT" w:hAnsiTheme="majorHAnsi" w:cs="TimesNewRomanPS-ItalicMT"/>
          <w:iCs/>
          <w:sz w:val="20"/>
          <w:szCs w:val="20"/>
        </w:rPr>
        <w:t xml:space="preserve"> </w:t>
      </w:r>
      <w:r w:rsidR="003E4D56">
        <w:rPr>
          <w:rFonts w:asciiTheme="majorHAnsi" w:eastAsia="SymbolMT" w:hAnsiTheme="majorHAnsi" w:cs="TimesNewRomanPS-ItalicMT"/>
          <w:iCs/>
          <w:sz w:val="20"/>
          <w:szCs w:val="20"/>
        </w:rPr>
        <w:t xml:space="preserve">ή </w:t>
      </w:r>
      <w:r w:rsidR="003E4D56">
        <w:rPr>
          <w:rFonts w:asciiTheme="majorHAnsi" w:eastAsia="SymbolMT" w:hAnsiTheme="majorHAnsi" w:cs="TimesNewRomanPS-ItalicMT"/>
          <w:iCs/>
          <w:sz w:val="20"/>
          <w:szCs w:val="20"/>
          <w:lang w:val="en-US"/>
        </w:rPr>
        <w:t>dmft</w:t>
      </w:r>
      <w:r w:rsidR="003E4D56">
        <w:rPr>
          <w:rFonts w:asciiTheme="majorHAnsi" w:eastAsia="SymbolMT" w:hAnsiTheme="majorHAnsi" w:cs="TimesNewRomanPS-ItalicMT"/>
          <w:iCs/>
          <w:sz w:val="20"/>
          <w:szCs w:val="20"/>
        </w:rPr>
        <w:t xml:space="preserve"> του κάθε παιδιού.</w:t>
      </w:r>
    </w:p>
    <w:p w:rsidR="00054371" w:rsidRPr="00054371" w:rsidRDefault="00054371" w:rsidP="00BF4FAB">
      <w:pPr>
        <w:autoSpaceDE w:val="0"/>
        <w:autoSpaceDN w:val="0"/>
        <w:adjustRightInd w:val="0"/>
        <w:spacing w:after="0" w:line="240" w:lineRule="auto"/>
        <w:jc w:val="both"/>
        <w:rPr>
          <w:rFonts w:asciiTheme="majorHAnsi" w:eastAsia="SymbolMT" w:hAnsiTheme="majorHAnsi" w:cs="TimesNewRomanPS-ItalicMT"/>
          <w:iCs/>
          <w:sz w:val="20"/>
          <w:szCs w:val="20"/>
        </w:rPr>
      </w:pPr>
    </w:p>
    <w:p w:rsidR="002D671D" w:rsidRPr="002D671D" w:rsidRDefault="002D671D" w:rsidP="002D671D">
      <w:pPr>
        <w:pStyle w:val="a3"/>
        <w:numPr>
          <w:ilvl w:val="0"/>
          <w:numId w:val="2"/>
        </w:numPr>
        <w:autoSpaceDE w:val="0"/>
        <w:autoSpaceDN w:val="0"/>
        <w:adjustRightInd w:val="0"/>
        <w:spacing w:after="0" w:line="240" w:lineRule="auto"/>
        <w:jc w:val="both"/>
        <w:rPr>
          <w:rFonts w:asciiTheme="majorHAnsi" w:eastAsia="SymbolMT" w:hAnsiTheme="majorHAnsi" w:cs="TimesNewRomanPS-ItalicMT"/>
          <w:b/>
          <w:iCs/>
          <w:sz w:val="20"/>
          <w:szCs w:val="20"/>
        </w:rPr>
      </w:pPr>
      <w:r w:rsidRPr="002D671D">
        <w:rPr>
          <w:rFonts w:asciiTheme="majorHAnsi" w:eastAsia="SymbolMT" w:hAnsiTheme="majorHAnsi" w:cs="TimesNewRomanPS-ItalicMT"/>
          <w:b/>
          <w:iCs/>
          <w:sz w:val="20"/>
          <w:szCs w:val="20"/>
        </w:rPr>
        <w:t>Κατάσταση περιοδοντίου</w:t>
      </w:r>
      <w:r>
        <w:rPr>
          <w:rFonts w:asciiTheme="majorHAnsi" w:eastAsia="SymbolMT" w:hAnsiTheme="majorHAnsi" w:cs="TimesNewRomanPS-ItalicMT"/>
          <w:b/>
          <w:iCs/>
          <w:sz w:val="20"/>
          <w:szCs w:val="20"/>
        </w:rPr>
        <w:t xml:space="preserve"> (</w:t>
      </w:r>
      <w:r>
        <w:rPr>
          <w:rFonts w:asciiTheme="majorHAnsi" w:eastAsia="SymbolMT" w:hAnsiTheme="majorHAnsi" w:cs="TimesNewRomanPS-ItalicMT"/>
          <w:b/>
          <w:iCs/>
          <w:sz w:val="20"/>
          <w:szCs w:val="20"/>
          <w:lang w:val="en-US"/>
        </w:rPr>
        <w:t>CPITN)</w:t>
      </w:r>
    </w:p>
    <w:p w:rsidR="002D671D" w:rsidRDefault="002D671D" w:rsidP="002D671D">
      <w:pPr>
        <w:autoSpaceDE w:val="0"/>
        <w:autoSpaceDN w:val="0"/>
        <w:adjustRightInd w:val="0"/>
        <w:spacing w:after="0" w:line="240" w:lineRule="auto"/>
        <w:jc w:val="both"/>
        <w:rPr>
          <w:rFonts w:asciiTheme="majorHAnsi" w:eastAsia="SymbolMT" w:hAnsiTheme="majorHAnsi" w:cs="TimesNewRomanPS-ItalicMT"/>
          <w:b/>
          <w:iCs/>
          <w:sz w:val="20"/>
          <w:szCs w:val="20"/>
        </w:rPr>
      </w:pPr>
    </w:p>
    <w:p w:rsidR="00E66402" w:rsidRDefault="00B84C8B" w:rsidP="002D671D">
      <w:pPr>
        <w:autoSpaceDE w:val="0"/>
        <w:autoSpaceDN w:val="0"/>
        <w:adjustRightInd w:val="0"/>
        <w:spacing w:after="0" w:line="240" w:lineRule="auto"/>
        <w:jc w:val="both"/>
        <w:rPr>
          <w:rFonts w:asciiTheme="majorHAnsi" w:eastAsia="SymbolMT" w:hAnsiTheme="majorHAnsi" w:cs="TimesNewRomanPS-ItalicMT"/>
          <w:b/>
          <w:iCs/>
          <w:sz w:val="20"/>
          <w:szCs w:val="20"/>
        </w:rPr>
      </w:pPr>
      <w:r>
        <w:rPr>
          <w:rFonts w:asciiTheme="majorHAnsi" w:eastAsia="SymbolMT" w:hAnsiTheme="majorHAnsi" w:cs="TimesNewRomanPS-ItalicMT"/>
          <w:iCs/>
          <w:sz w:val="20"/>
          <w:szCs w:val="20"/>
        </w:rPr>
        <w:t xml:space="preserve">Ο δείκτης αναγκών περιοδοντικής θεραπείας </w:t>
      </w:r>
      <w:r w:rsidRPr="00B84C8B">
        <w:rPr>
          <w:rFonts w:asciiTheme="majorHAnsi" w:eastAsia="SymbolMT" w:hAnsiTheme="majorHAnsi" w:cs="TimesNewRomanPS-ItalicMT"/>
          <w:iCs/>
          <w:sz w:val="20"/>
          <w:szCs w:val="20"/>
        </w:rPr>
        <w:t>(</w:t>
      </w:r>
      <w:r>
        <w:rPr>
          <w:rFonts w:asciiTheme="majorHAnsi" w:eastAsia="SymbolMT" w:hAnsiTheme="majorHAnsi" w:cs="TimesNewRomanPS-ItalicMT"/>
          <w:iCs/>
          <w:sz w:val="20"/>
          <w:szCs w:val="20"/>
          <w:lang w:val="en-US"/>
        </w:rPr>
        <w:t>Community</w:t>
      </w:r>
      <w:r w:rsidRPr="00B84C8B">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lang w:val="en-US"/>
        </w:rPr>
        <w:t>Periodontal</w:t>
      </w:r>
      <w:r w:rsidRPr="00E106A6">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lang w:val="en-US"/>
        </w:rPr>
        <w:t>Index</w:t>
      </w:r>
      <w:r w:rsidRPr="00E106A6">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lang w:val="en-US"/>
        </w:rPr>
        <w:t>for</w:t>
      </w:r>
      <w:r w:rsidRPr="00E106A6">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lang w:val="en-US"/>
        </w:rPr>
        <w:t>Treatment</w:t>
      </w:r>
      <w:r w:rsidRPr="00E106A6">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lang w:val="en-US"/>
        </w:rPr>
        <w:t>Needs</w:t>
      </w:r>
      <w:r w:rsidRPr="00E106A6">
        <w:rPr>
          <w:rFonts w:asciiTheme="majorHAnsi" w:eastAsia="SymbolMT" w:hAnsiTheme="majorHAnsi" w:cs="TimesNewRomanPS-ItalicMT"/>
          <w:iCs/>
          <w:sz w:val="20"/>
          <w:szCs w:val="20"/>
        </w:rPr>
        <w:t>)</w:t>
      </w:r>
      <w:r w:rsidR="00E106A6" w:rsidRPr="00E106A6">
        <w:rPr>
          <w:rFonts w:asciiTheme="majorHAnsi" w:eastAsia="SymbolMT" w:hAnsiTheme="majorHAnsi" w:cs="TimesNewRomanPS-ItalicMT"/>
          <w:iCs/>
          <w:sz w:val="20"/>
          <w:szCs w:val="20"/>
        </w:rPr>
        <w:t xml:space="preserve"> </w:t>
      </w:r>
      <w:r w:rsidR="00E106A6">
        <w:rPr>
          <w:rFonts w:asciiTheme="majorHAnsi" w:eastAsia="SymbolMT" w:hAnsiTheme="majorHAnsi" w:cs="TimesNewRomanPS-ItalicMT"/>
          <w:iCs/>
          <w:sz w:val="20"/>
          <w:szCs w:val="20"/>
        </w:rPr>
        <w:t xml:space="preserve">αναφέρεται στην περιοδοντική κατάσταση των εξεταζομένων. Με αυτό τον δείκτη προσδιορίζονται η αιμορραγία των ούλων, η τρυγία και οι περιοδοντικοί θύλακοι. </w:t>
      </w:r>
      <w:r w:rsidR="00E106A6" w:rsidRPr="00E106A6">
        <w:rPr>
          <w:rFonts w:asciiTheme="majorHAnsi" w:eastAsia="SymbolMT" w:hAnsiTheme="majorHAnsi" w:cs="TimesNewRomanPS-ItalicMT"/>
          <w:b/>
          <w:iCs/>
          <w:sz w:val="20"/>
          <w:szCs w:val="20"/>
        </w:rPr>
        <w:t xml:space="preserve">Στα παιδιά </w:t>
      </w:r>
      <w:r w:rsidR="008F5C92">
        <w:rPr>
          <w:rFonts w:asciiTheme="majorHAnsi" w:eastAsia="SymbolMT" w:hAnsiTheme="majorHAnsi" w:cs="TimesNewRomanPS-ItalicMT"/>
          <w:b/>
          <w:iCs/>
          <w:sz w:val="20"/>
          <w:szCs w:val="20"/>
        </w:rPr>
        <w:t xml:space="preserve">έως 12 ετών </w:t>
      </w:r>
      <w:r w:rsidR="00E106A6" w:rsidRPr="00E106A6">
        <w:rPr>
          <w:rFonts w:asciiTheme="majorHAnsi" w:eastAsia="SymbolMT" w:hAnsiTheme="majorHAnsi" w:cs="TimesNewRomanPS-ItalicMT"/>
          <w:b/>
          <w:iCs/>
          <w:sz w:val="20"/>
          <w:szCs w:val="20"/>
        </w:rPr>
        <w:t>δεν καταγράφονται θύλακοι, αλλά μόνο αιμορραγία και τρυγία</w:t>
      </w:r>
      <w:r w:rsidR="00E106A6">
        <w:rPr>
          <w:rFonts w:asciiTheme="majorHAnsi" w:eastAsia="SymbolMT" w:hAnsiTheme="majorHAnsi" w:cs="TimesNewRomanPS-ItalicMT"/>
          <w:iCs/>
          <w:sz w:val="20"/>
          <w:szCs w:val="20"/>
        </w:rPr>
        <w:t>. Η καταγραφή του οφείλει να γίνεται με χρήση της ειδικής περιοδοντικής μήλης του Π.Ο.Υ. που φέρει στο άκρο της σφαιρική κεφαλή διαμέτρου 0,5</w:t>
      </w:r>
      <w:r w:rsidR="00E106A6">
        <w:rPr>
          <w:rFonts w:asciiTheme="majorHAnsi" w:eastAsia="SymbolMT" w:hAnsiTheme="majorHAnsi" w:cs="TimesNewRomanPS-ItalicMT"/>
          <w:iCs/>
          <w:sz w:val="20"/>
          <w:szCs w:val="20"/>
          <w:lang w:val="en-US"/>
        </w:rPr>
        <w:t>mm</w:t>
      </w:r>
      <w:r w:rsidR="00E106A6" w:rsidRPr="00E106A6">
        <w:rPr>
          <w:rFonts w:asciiTheme="majorHAnsi" w:eastAsia="SymbolMT" w:hAnsiTheme="majorHAnsi" w:cs="TimesNewRomanPS-ItalicMT"/>
          <w:b/>
          <w:iCs/>
          <w:sz w:val="20"/>
          <w:szCs w:val="20"/>
        </w:rPr>
        <w:t>. Η καταγραφή αυτή γίνεται μόνο εφόσον είναι εφικτό από τον εξεταστή.</w:t>
      </w:r>
    </w:p>
    <w:p w:rsidR="00E106A6" w:rsidRDefault="00E106A6" w:rsidP="002D671D">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Για τον προσδιορισμό του δείκτη</w:t>
      </w:r>
      <w:r w:rsidRPr="00E106A6">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lang w:val="en-US"/>
        </w:rPr>
        <w:t>CPITN</w:t>
      </w:r>
      <w:r>
        <w:rPr>
          <w:rFonts w:asciiTheme="majorHAnsi" w:eastAsia="SymbolMT" w:hAnsiTheme="majorHAnsi" w:cs="TimesNewRomanPS-ItalicMT"/>
          <w:iCs/>
          <w:sz w:val="20"/>
          <w:szCs w:val="20"/>
        </w:rPr>
        <w:t xml:space="preserve"> η στοματική κοιλότητα χωρίζεται σε 6 μέρη που αντιστοιχούν στις περιοχές των εξής δοντιών: 1) από 17 – 14, 2) από 13 – 23, 3)από 24 – 27, 4) από 37 – 34, 5) από 33 – 43, 6) από 44 – 47. Για να εξεταστεί ένα </w:t>
      </w:r>
      <w:proofErr w:type="spellStart"/>
      <w:r>
        <w:rPr>
          <w:rFonts w:asciiTheme="majorHAnsi" w:eastAsia="SymbolMT" w:hAnsiTheme="majorHAnsi" w:cs="TimesNewRomanPS-ItalicMT"/>
          <w:iCs/>
          <w:sz w:val="20"/>
          <w:szCs w:val="20"/>
        </w:rPr>
        <w:t>εκτημόριο</w:t>
      </w:r>
      <w:proofErr w:type="spellEnd"/>
      <w:r w:rsidR="00075CED" w:rsidRPr="00075CED">
        <w:rPr>
          <w:rFonts w:asciiTheme="majorHAnsi" w:eastAsia="SymbolMT" w:hAnsiTheme="majorHAnsi" w:cs="TimesNewRomanPS-ItalicMT"/>
          <w:iCs/>
          <w:sz w:val="20"/>
          <w:szCs w:val="20"/>
        </w:rPr>
        <w:t xml:space="preserve"> </w:t>
      </w:r>
      <w:r w:rsidR="00075CED">
        <w:rPr>
          <w:rFonts w:asciiTheme="majorHAnsi" w:eastAsia="SymbolMT" w:hAnsiTheme="majorHAnsi" w:cs="TimesNewRomanPS-ItalicMT"/>
          <w:iCs/>
          <w:sz w:val="20"/>
          <w:szCs w:val="20"/>
        </w:rPr>
        <w:t xml:space="preserve">τουλάχιστον δύο δόντια που δεν χρήζουν εξαγωγής θα πρέπει να βρίσκονται σ’ αυτό. Τα δόντια που θα εξεταστούν είναι :                                                                                                </w:t>
      </w:r>
    </w:p>
    <w:tbl>
      <w:tblPr>
        <w:tblStyle w:val="a4"/>
        <w:tblW w:w="0" w:type="auto"/>
        <w:jc w:val="center"/>
        <w:tblLook w:val="04A0"/>
      </w:tblPr>
      <w:tblGrid>
        <w:gridCol w:w="458"/>
        <w:gridCol w:w="458"/>
        <w:gridCol w:w="458"/>
      </w:tblGrid>
      <w:tr w:rsidR="00100989" w:rsidTr="00100989">
        <w:trPr>
          <w:trHeight w:val="249"/>
          <w:jc w:val="center"/>
        </w:trPr>
        <w:tc>
          <w:tcPr>
            <w:tcW w:w="458" w:type="dxa"/>
            <w:tcBorders>
              <w:top w:val="nil"/>
              <w:left w:val="nil"/>
              <w:right w:val="nil"/>
            </w:tcBorders>
          </w:tcPr>
          <w:p w:rsidR="00100989" w:rsidRDefault="00100989" w:rsidP="00100989">
            <w:pPr>
              <w:autoSpaceDE w:val="0"/>
              <w:autoSpaceDN w:val="0"/>
              <w:adjustRightInd w:val="0"/>
              <w:spacing w:after="0"/>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16</w:t>
            </w:r>
          </w:p>
        </w:tc>
        <w:tc>
          <w:tcPr>
            <w:tcW w:w="458" w:type="dxa"/>
            <w:tcBorders>
              <w:top w:val="nil"/>
              <w:left w:val="nil"/>
              <w:right w:val="nil"/>
            </w:tcBorders>
          </w:tcPr>
          <w:p w:rsidR="00100989" w:rsidRDefault="00100989" w:rsidP="00100989">
            <w:pPr>
              <w:autoSpaceDE w:val="0"/>
              <w:autoSpaceDN w:val="0"/>
              <w:adjustRightInd w:val="0"/>
              <w:spacing w:after="0"/>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11</w:t>
            </w:r>
          </w:p>
        </w:tc>
        <w:tc>
          <w:tcPr>
            <w:tcW w:w="458" w:type="dxa"/>
            <w:tcBorders>
              <w:top w:val="nil"/>
              <w:left w:val="nil"/>
              <w:right w:val="nil"/>
            </w:tcBorders>
          </w:tcPr>
          <w:p w:rsidR="00100989" w:rsidRDefault="00100989" w:rsidP="00100989">
            <w:pPr>
              <w:autoSpaceDE w:val="0"/>
              <w:autoSpaceDN w:val="0"/>
              <w:adjustRightInd w:val="0"/>
              <w:spacing w:after="0"/>
              <w:jc w:val="right"/>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26</w:t>
            </w:r>
          </w:p>
        </w:tc>
      </w:tr>
      <w:tr w:rsidR="00100989" w:rsidTr="00100989">
        <w:trPr>
          <w:trHeight w:val="249"/>
          <w:jc w:val="center"/>
        </w:trPr>
        <w:tc>
          <w:tcPr>
            <w:tcW w:w="458" w:type="dxa"/>
          </w:tcPr>
          <w:p w:rsidR="00100989" w:rsidRDefault="00100989" w:rsidP="00100989">
            <w:pPr>
              <w:autoSpaceDE w:val="0"/>
              <w:autoSpaceDN w:val="0"/>
              <w:adjustRightInd w:val="0"/>
              <w:spacing w:after="0"/>
              <w:jc w:val="both"/>
              <w:rPr>
                <w:rFonts w:asciiTheme="majorHAnsi" w:eastAsia="SymbolMT" w:hAnsiTheme="majorHAnsi" w:cs="TimesNewRomanPS-ItalicMT"/>
                <w:iCs/>
                <w:sz w:val="20"/>
                <w:szCs w:val="20"/>
              </w:rPr>
            </w:pPr>
          </w:p>
        </w:tc>
        <w:tc>
          <w:tcPr>
            <w:tcW w:w="458" w:type="dxa"/>
          </w:tcPr>
          <w:p w:rsidR="00100989" w:rsidRDefault="00100989" w:rsidP="00100989">
            <w:pPr>
              <w:autoSpaceDE w:val="0"/>
              <w:autoSpaceDN w:val="0"/>
              <w:adjustRightInd w:val="0"/>
              <w:spacing w:after="0"/>
              <w:jc w:val="both"/>
              <w:rPr>
                <w:rFonts w:asciiTheme="majorHAnsi" w:eastAsia="SymbolMT" w:hAnsiTheme="majorHAnsi" w:cs="TimesNewRomanPS-ItalicMT"/>
                <w:iCs/>
                <w:sz w:val="20"/>
                <w:szCs w:val="20"/>
              </w:rPr>
            </w:pPr>
          </w:p>
        </w:tc>
        <w:tc>
          <w:tcPr>
            <w:tcW w:w="458" w:type="dxa"/>
          </w:tcPr>
          <w:p w:rsidR="00100989" w:rsidRDefault="00100989" w:rsidP="00100989">
            <w:pPr>
              <w:autoSpaceDE w:val="0"/>
              <w:autoSpaceDN w:val="0"/>
              <w:adjustRightInd w:val="0"/>
              <w:spacing w:after="0"/>
              <w:jc w:val="both"/>
              <w:rPr>
                <w:rFonts w:asciiTheme="majorHAnsi" w:eastAsia="SymbolMT" w:hAnsiTheme="majorHAnsi" w:cs="TimesNewRomanPS-ItalicMT"/>
                <w:iCs/>
                <w:sz w:val="20"/>
                <w:szCs w:val="20"/>
              </w:rPr>
            </w:pPr>
          </w:p>
        </w:tc>
      </w:tr>
      <w:tr w:rsidR="00100989" w:rsidTr="00100989">
        <w:trPr>
          <w:trHeight w:val="249"/>
          <w:jc w:val="center"/>
        </w:trPr>
        <w:tc>
          <w:tcPr>
            <w:tcW w:w="458" w:type="dxa"/>
            <w:tcBorders>
              <w:bottom w:val="single" w:sz="4" w:space="0" w:color="auto"/>
            </w:tcBorders>
          </w:tcPr>
          <w:p w:rsidR="00100989" w:rsidRDefault="00100989" w:rsidP="00100989">
            <w:pPr>
              <w:autoSpaceDE w:val="0"/>
              <w:autoSpaceDN w:val="0"/>
              <w:adjustRightInd w:val="0"/>
              <w:spacing w:after="0"/>
              <w:jc w:val="both"/>
              <w:rPr>
                <w:rFonts w:asciiTheme="majorHAnsi" w:eastAsia="SymbolMT" w:hAnsiTheme="majorHAnsi" w:cs="TimesNewRomanPS-ItalicMT"/>
                <w:iCs/>
                <w:sz w:val="20"/>
                <w:szCs w:val="20"/>
              </w:rPr>
            </w:pPr>
          </w:p>
        </w:tc>
        <w:tc>
          <w:tcPr>
            <w:tcW w:w="458" w:type="dxa"/>
            <w:tcBorders>
              <w:bottom w:val="single" w:sz="4" w:space="0" w:color="auto"/>
            </w:tcBorders>
          </w:tcPr>
          <w:p w:rsidR="00100989" w:rsidRDefault="00100989" w:rsidP="00100989">
            <w:pPr>
              <w:autoSpaceDE w:val="0"/>
              <w:autoSpaceDN w:val="0"/>
              <w:adjustRightInd w:val="0"/>
              <w:spacing w:after="0"/>
              <w:jc w:val="both"/>
              <w:rPr>
                <w:rFonts w:asciiTheme="majorHAnsi" w:eastAsia="SymbolMT" w:hAnsiTheme="majorHAnsi" w:cs="TimesNewRomanPS-ItalicMT"/>
                <w:iCs/>
                <w:sz w:val="20"/>
                <w:szCs w:val="20"/>
              </w:rPr>
            </w:pPr>
          </w:p>
        </w:tc>
        <w:tc>
          <w:tcPr>
            <w:tcW w:w="458" w:type="dxa"/>
            <w:tcBorders>
              <w:bottom w:val="single" w:sz="4" w:space="0" w:color="auto"/>
            </w:tcBorders>
          </w:tcPr>
          <w:p w:rsidR="00100989" w:rsidRDefault="00100989" w:rsidP="00100989">
            <w:pPr>
              <w:autoSpaceDE w:val="0"/>
              <w:autoSpaceDN w:val="0"/>
              <w:adjustRightInd w:val="0"/>
              <w:spacing w:after="0"/>
              <w:jc w:val="both"/>
              <w:rPr>
                <w:rFonts w:asciiTheme="majorHAnsi" w:eastAsia="SymbolMT" w:hAnsiTheme="majorHAnsi" w:cs="TimesNewRomanPS-ItalicMT"/>
                <w:iCs/>
                <w:sz w:val="20"/>
                <w:szCs w:val="20"/>
              </w:rPr>
            </w:pPr>
          </w:p>
        </w:tc>
      </w:tr>
      <w:tr w:rsidR="00100989" w:rsidTr="00100989">
        <w:trPr>
          <w:trHeight w:val="274"/>
          <w:jc w:val="center"/>
        </w:trPr>
        <w:tc>
          <w:tcPr>
            <w:tcW w:w="458" w:type="dxa"/>
            <w:tcBorders>
              <w:top w:val="single" w:sz="4" w:space="0" w:color="auto"/>
              <w:left w:val="nil"/>
              <w:bottom w:val="nil"/>
              <w:right w:val="nil"/>
            </w:tcBorders>
            <w:vAlign w:val="bottom"/>
          </w:tcPr>
          <w:p w:rsidR="00100989" w:rsidRDefault="00100989" w:rsidP="00100989">
            <w:pPr>
              <w:autoSpaceDE w:val="0"/>
              <w:autoSpaceDN w:val="0"/>
              <w:adjustRightInd w:val="0"/>
              <w:spacing w:after="0"/>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46</w:t>
            </w:r>
          </w:p>
        </w:tc>
        <w:tc>
          <w:tcPr>
            <w:tcW w:w="458" w:type="dxa"/>
            <w:tcBorders>
              <w:top w:val="single" w:sz="4" w:space="0" w:color="auto"/>
              <w:left w:val="nil"/>
              <w:bottom w:val="nil"/>
              <w:right w:val="nil"/>
            </w:tcBorders>
            <w:vAlign w:val="bottom"/>
          </w:tcPr>
          <w:p w:rsidR="00100989" w:rsidRDefault="00100989" w:rsidP="00100989">
            <w:pPr>
              <w:autoSpaceDE w:val="0"/>
              <w:autoSpaceDN w:val="0"/>
              <w:adjustRightInd w:val="0"/>
              <w:spacing w:after="0"/>
              <w:jc w:val="center"/>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31</w:t>
            </w:r>
          </w:p>
        </w:tc>
        <w:tc>
          <w:tcPr>
            <w:tcW w:w="458" w:type="dxa"/>
            <w:tcBorders>
              <w:top w:val="single" w:sz="4" w:space="0" w:color="auto"/>
              <w:left w:val="nil"/>
              <w:bottom w:val="nil"/>
              <w:right w:val="nil"/>
            </w:tcBorders>
            <w:vAlign w:val="bottom"/>
          </w:tcPr>
          <w:p w:rsidR="00100989" w:rsidRDefault="00100989" w:rsidP="00100989">
            <w:pPr>
              <w:autoSpaceDE w:val="0"/>
              <w:autoSpaceDN w:val="0"/>
              <w:adjustRightInd w:val="0"/>
              <w:spacing w:after="0"/>
              <w:jc w:val="right"/>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36</w:t>
            </w:r>
          </w:p>
        </w:tc>
      </w:tr>
    </w:tbl>
    <w:p w:rsidR="00075CED" w:rsidRDefault="00075CED" w:rsidP="002D671D">
      <w:pPr>
        <w:autoSpaceDE w:val="0"/>
        <w:autoSpaceDN w:val="0"/>
        <w:adjustRightInd w:val="0"/>
        <w:spacing w:after="0" w:line="240" w:lineRule="auto"/>
        <w:jc w:val="both"/>
        <w:rPr>
          <w:rFonts w:asciiTheme="majorHAnsi" w:eastAsia="SymbolMT" w:hAnsiTheme="majorHAnsi" w:cs="TimesNewRomanPS-ItalicMT"/>
          <w:iCs/>
          <w:sz w:val="20"/>
          <w:szCs w:val="20"/>
        </w:rPr>
      </w:pPr>
    </w:p>
    <w:p w:rsidR="00075CED" w:rsidRDefault="00075CED" w:rsidP="002D671D">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Εάν δεν υπάρχει το δόντι του δείκτη, τότε εξετάζονται όλα τα υπόλοιπα δόντια του συγκεκριμένου </w:t>
      </w:r>
      <w:proofErr w:type="spellStart"/>
      <w:r>
        <w:rPr>
          <w:rFonts w:asciiTheme="majorHAnsi" w:eastAsia="SymbolMT" w:hAnsiTheme="majorHAnsi" w:cs="TimesNewRomanPS-ItalicMT"/>
          <w:iCs/>
          <w:sz w:val="20"/>
          <w:szCs w:val="20"/>
        </w:rPr>
        <w:t>εκτημορίου</w:t>
      </w:r>
      <w:proofErr w:type="spellEnd"/>
      <w:r>
        <w:rPr>
          <w:rFonts w:asciiTheme="majorHAnsi" w:eastAsia="SymbolMT" w:hAnsiTheme="majorHAnsi" w:cs="TimesNewRomanPS-ItalicMT"/>
          <w:iCs/>
          <w:sz w:val="20"/>
          <w:szCs w:val="20"/>
        </w:rPr>
        <w:t xml:space="preserve"> και καταγράφεται η υψηλότερη βαθμολογία. Δεν βαθμολογούνται οι άπω επιφάνειες των δεύτερων γομφίων.</w:t>
      </w:r>
    </w:p>
    <w:p w:rsidR="00075CED" w:rsidRDefault="00AB5031" w:rsidP="002D671D">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Κατά την εξέταση η ειδική περιοδοντική μήλη χρησιμοποιείται με ελαφριά πίεση, χωρίς ο εξεταζόμενος να αισθάνεται πόνο. Σκοπός είναι να ανιχνεύσει ο εξεταστής το πιθανό βάθος θυλάκων, την αιμορραγία και την </w:t>
      </w:r>
      <w:proofErr w:type="spellStart"/>
      <w:r>
        <w:rPr>
          <w:rFonts w:asciiTheme="majorHAnsi" w:eastAsia="SymbolMT" w:hAnsiTheme="majorHAnsi" w:cs="TimesNewRomanPS-ItalicMT"/>
          <w:iCs/>
          <w:sz w:val="20"/>
          <w:szCs w:val="20"/>
        </w:rPr>
        <w:t>υπολουλική</w:t>
      </w:r>
      <w:proofErr w:type="spellEnd"/>
      <w:r>
        <w:rPr>
          <w:rFonts w:asciiTheme="majorHAnsi" w:eastAsia="SymbolMT" w:hAnsiTheme="majorHAnsi" w:cs="TimesNewRomanPS-ItalicMT"/>
          <w:iCs/>
          <w:sz w:val="20"/>
          <w:szCs w:val="20"/>
        </w:rPr>
        <w:t xml:space="preserve"> τρυγία. Η πίεση που ασκείται δεν πρέπει να ξεπερνάει τα 20</w:t>
      </w:r>
      <w:proofErr w:type="spellStart"/>
      <w:r>
        <w:rPr>
          <w:rFonts w:asciiTheme="majorHAnsi" w:eastAsia="SymbolMT" w:hAnsiTheme="majorHAnsi" w:cs="TimesNewRomanPS-ItalicMT"/>
          <w:iCs/>
          <w:sz w:val="20"/>
          <w:szCs w:val="20"/>
          <w:lang w:val="en-US"/>
        </w:rPr>
        <w:t>gr</w:t>
      </w:r>
      <w:proofErr w:type="spellEnd"/>
      <w:r w:rsidRPr="00AB5031">
        <w:rPr>
          <w:rFonts w:asciiTheme="majorHAnsi" w:eastAsia="SymbolMT" w:hAnsiTheme="majorHAnsi" w:cs="TimesNewRomanPS-ItalicMT"/>
          <w:iCs/>
          <w:sz w:val="20"/>
          <w:szCs w:val="20"/>
        </w:rPr>
        <w:t>,</w:t>
      </w:r>
      <w:r>
        <w:rPr>
          <w:rFonts w:asciiTheme="majorHAnsi" w:eastAsia="SymbolMT" w:hAnsiTheme="majorHAnsi" w:cs="TimesNewRomanPS-ItalicMT"/>
          <w:iCs/>
          <w:sz w:val="20"/>
          <w:szCs w:val="20"/>
        </w:rPr>
        <w:t xml:space="preserve"> δηλαδή έως τη δύναμη που εφαρμόζεται αν πιεστεί η μήλη κάτω από το νύχι του αντίχειρα και να ασπρίσει αυτό το σημείο. Το άκρο του εργαλείου εισέρχεται απαλά στην </w:t>
      </w:r>
      <w:proofErr w:type="spellStart"/>
      <w:r>
        <w:rPr>
          <w:rFonts w:asciiTheme="majorHAnsi" w:eastAsia="SymbolMT" w:hAnsiTheme="majorHAnsi" w:cs="TimesNewRomanPS-ItalicMT"/>
          <w:iCs/>
          <w:sz w:val="20"/>
          <w:szCs w:val="20"/>
        </w:rPr>
        <w:t>ουλοδοντική</w:t>
      </w:r>
      <w:proofErr w:type="spellEnd"/>
      <w:r>
        <w:rPr>
          <w:rFonts w:asciiTheme="majorHAnsi" w:eastAsia="SymbolMT" w:hAnsiTheme="majorHAnsi" w:cs="TimesNewRomanPS-ItalicMT"/>
          <w:iCs/>
          <w:sz w:val="20"/>
          <w:szCs w:val="20"/>
        </w:rPr>
        <w:t xml:space="preserve"> σχισμή στην άπω παρειακή επιφάνεια</w:t>
      </w:r>
      <w:r w:rsidR="00D73350">
        <w:rPr>
          <w:rFonts w:asciiTheme="majorHAnsi" w:eastAsia="SymbolMT" w:hAnsiTheme="majorHAnsi" w:cs="TimesNewRomanPS-ItalicMT"/>
          <w:iCs/>
          <w:sz w:val="20"/>
          <w:szCs w:val="20"/>
        </w:rPr>
        <w:t xml:space="preserve"> του δοντιού και μετακινείται παράλληλα με τον επιμήκη άξονα του δοντιού ως την εγγύς επιφάνεια. Κατά τον ίδιο τρόπο εξετάζεται και η γλωσσική επιφάνεια του δοντιού.</w:t>
      </w:r>
    </w:p>
    <w:p w:rsidR="00D73350" w:rsidRDefault="00D73350" w:rsidP="002D671D">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Οι κωδικοί που σημειώνονται είναι:</w:t>
      </w:r>
    </w:p>
    <w:p w:rsidR="00D73350" w:rsidRDefault="00D73350" w:rsidP="002D671D">
      <w:pPr>
        <w:autoSpaceDE w:val="0"/>
        <w:autoSpaceDN w:val="0"/>
        <w:adjustRightInd w:val="0"/>
        <w:spacing w:after="0" w:line="240" w:lineRule="auto"/>
        <w:jc w:val="both"/>
        <w:rPr>
          <w:rFonts w:asciiTheme="majorHAnsi" w:eastAsia="SymbolMT" w:hAnsiTheme="majorHAnsi" w:cs="TimesNewRomanPS-ItalicMT"/>
          <w:iCs/>
          <w:sz w:val="20"/>
          <w:szCs w:val="20"/>
        </w:rPr>
      </w:pPr>
      <w:r w:rsidRPr="00D73350">
        <w:rPr>
          <w:rFonts w:asciiTheme="majorHAnsi" w:eastAsia="SymbolMT" w:hAnsiTheme="majorHAnsi" w:cs="TimesNewRomanPS-ItalicMT"/>
          <w:b/>
          <w:iCs/>
          <w:sz w:val="20"/>
          <w:szCs w:val="20"/>
        </w:rPr>
        <w:t>0=υγιές</w:t>
      </w:r>
      <w:r>
        <w:rPr>
          <w:rFonts w:asciiTheme="majorHAnsi" w:eastAsia="SymbolMT" w:hAnsiTheme="majorHAnsi" w:cs="TimesNewRomanPS-ItalicMT"/>
          <w:iCs/>
          <w:sz w:val="20"/>
          <w:szCs w:val="20"/>
        </w:rPr>
        <w:t xml:space="preserve"> (απουσία ενδείξεων νόσου)</w:t>
      </w:r>
    </w:p>
    <w:p w:rsidR="00D73350" w:rsidRPr="00D73350" w:rsidRDefault="00D73350" w:rsidP="002D671D">
      <w:pPr>
        <w:autoSpaceDE w:val="0"/>
        <w:autoSpaceDN w:val="0"/>
        <w:adjustRightInd w:val="0"/>
        <w:spacing w:after="0" w:line="240" w:lineRule="auto"/>
        <w:jc w:val="both"/>
        <w:rPr>
          <w:rFonts w:asciiTheme="majorHAnsi" w:eastAsia="SymbolMT" w:hAnsiTheme="majorHAnsi" w:cs="TimesNewRomanPS-ItalicMT"/>
          <w:b/>
          <w:iCs/>
          <w:sz w:val="20"/>
          <w:szCs w:val="20"/>
        </w:rPr>
      </w:pPr>
      <w:r w:rsidRPr="00D73350">
        <w:rPr>
          <w:rFonts w:asciiTheme="majorHAnsi" w:eastAsia="SymbolMT" w:hAnsiTheme="majorHAnsi" w:cs="TimesNewRomanPS-ItalicMT"/>
          <w:b/>
          <w:iCs/>
          <w:sz w:val="20"/>
          <w:szCs w:val="20"/>
        </w:rPr>
        <w:t>1=αιμορραγία κατά την ανίχνευση</w:t>
      </w:r>
    </w:p>
    <w:p w:rsidR="00D73350" w:rsidRPr="00D73350" w:rsidRDefault="00D73350" w:rsidP="002D671D">
      <w:pPr>
        <w:autoSpaceDE w:val="0"/>
        <w:autoSpaceDN w:val="0"/>
        <w:adjustRightInd w:val="0"/>
        <w:spacing w:after="0" w:line="240" w:lineRule="auto"/>
        <w:jc w:val="both"/>
        <w:rPr>
          <w:rFonts w:asciiTheme="majorHAnsi" w:eastAsia="SymbolMT" w:hAnsiTheme="majorHAnsi" w:cs="TimesNewRomanPS-ItalicMT"/>
          <w:b/>
          <w:iCs/>
          <w:sz w:val="20"/>
          <w:szCs w:val="20"/>
        </w:rPr>
      </w:pPr>
      <w:r w:rsidRPr="00D73350">
        <w:rPr>
          <w:rFonts w:asciiTheme="majorHAnsi" w:eastAsia="SymbolMT" w:hAnsiTheme="majorHAnsi" w:cs="TimesNewRomanPS-ItalicMT"/>
          <w:b/>
          <w:iCs/>
          <w:sz w:val="20"/>
          <w:szCs w:val="20"/>
        </w:rPr>
        <w:t>2=παρουσία τρυγίας</w:t>
      </w:r>
    </w:p>
    <w:p w:rsidR="00822F83" w:rsidRPr="007B2669" w:rsidRDefault="007B2669" w:rsidP="00822F83">
      <w:pPr>
        <w:autoSpaceDE w:val="0"/>
        <w:autoSpaceDN w:val="0"/>
        <w:adjustRightInd w:val="0"/>
        <w:spacing w:after="0" w:line="240" w:lineRule="auto"/>
        <w:jc w:val="both"/>
        <w:rPr>
          <w:rFonts w:asciiTheme="majorHAnsi" w:eastAsia="SymbolMT" w:hAnsiTheme="majorHAnsi" w:cs="TimesNewRomanPS-ItalicMT"/>
          <w:i/>
          <w:iCs/>
          <w:sz w:val="20"/>
          <w:szCs w:val="20"/>
        </w:rPr>
      </w:pPr>
      <w:r w:rsidRPr="007B2669">
        <w:rPr>
          <w:rFonts w:asciiTheme="majorHAnsi" w:eastAsia="SymbolMT" w:hAnsiTheme="majorHAnsi" w:cs="TimesNewRomanPS-ItalicMT"/>
          <w:i/>
          <w:iCs/>
          <w:sz w:val="20"/>
          <w:szCs w:val="20"/>
        </w:rPr>
        <w:t>Σημείωση: σε περίπτωση που στο ίδιο δόντι υπάρχουν δύο ή περισσότερες ενδείξεις καταγράφεται η βαρύτερη</w:t>
      </w:r>
    </w:p>
    <w:p w:rsidR="007B2669" w:rsidRPr="00B024A2" w:rsidRDefault="007B2669"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22F83" w:rsidRPr="00B024A2" w:rsidRDefault="007B2669" w:rsidP="00822F83">
      <w:pPr>
        <w:pStyle w:val="a3"/>
        <w:numPr>
          <w:ilvl w:val="0"/>
          <w:numId w:val="1"/>
        </w:numPr>
        <w:autoSpaceDE w:val="0"/>
        <w:autoSpaceDN w:val="0"/>
        <w:adjustRightInd w:val="0"/>
        <w:spacing w:after="0" w:line="240" w:lineRule="auto"/>
        <w:jc w:val="both"/>
        <w:rPr>
          <w:rFonts w:asciiTheme="majorHAnsi" w:hAnsiTheme="majorHAnsi" w:cs="TimesNewRomanPS-BoldMT"/>
          <w:b/>
          <w:bCs/>
          <w:sz w:val="20"/>
          <w:szCs w:val="20"/>
        </w:rPr>
      </w:pPr>
      <w:proofErr w:type="spellStart"/>
      <w:r>
        <w:rPr>
          <w:rFonts w:asciiTheme="majorHAnsi" w:hAnsiTheme="majorHAnsi" w:cs="TimesNewRomanPS-BoldMT"/>
          <w:b/>
          <w:bCs/>
          <w:sz w:val="20"/>
          <w:szCs w:val="20"/>
        </w:rPr>
        <w:t>Οδοντογναθικές</w:t>
      </w:r>
      <w:proofErr w:type="spellEnd"/>
      <w:r>
        <w:rPr>
          <w:rFonts w:asciiTheme="majorHAnsi" w:hAnsiTheme="majorHAnsi" w:cs="TimesNewRomanPS-BoldMT"/>
          <w:b/>
          <w:bCs/>
          <w:sz w:val="20"/>
          <w:szCs w:val="20"/>
        </w:rPr>
        <w:t xml:space="preserve"> ανωμαλίες</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r w:rsidRPr="00B024A2">
        <w:rPr>
          <w:rFonts w:asciiTheme="majorHAnsi" w:hAnsiTheme="majorHAnsi" w:cs="TimesNewRomanPSMT"/>
          <w:sz w:val="20"/>
          <w:szCs w:val="20"/>
        </w:rPr>
        <w:t>Κάθε εξεταζόμενος αξιολογείται ως προς την παρουσία ή απουσία οδοντογναθικής ανωμαλίας, καθώς και την ανάγκη θεραπείας της ως ακολούθως:</w:t>
      </w:r>
    </w:p>
    <w:p w:rsidR="00822F83" w:rsidRPr="00B024A2" w:rsidRDefault="00822F83" w:rsidP="00822F83">
      <w:pPr>
        <w:autoSpaceDE w:val="0"/>
        <w:autoSpaceDN w:val="0"/>
        <w:adjustRightInd w:val="0"/>
        <w:spacing w:after="0" w:line="240" w:lineRule="auto"/>
        <w:jc w:val="both"/>
        <w:rPr>
          <w:rFonts w:asciiTheme="majorHAnsi" w:hAnsiTheme="majorHAnsi" w:cs="TimesNewRomanPS-BoldMT"/>
          <w:b/>
          <w:bCs/>
          <w:sz w:val="20"/>
          <w:szCs w:val="20"/>
        </w:rPr>
      </w:pPr>
      <w:r w:rsidRPr="00B024A2">
        <w:rPr>
          <w:rFonts w:asciiTheme="majorHAnsi" w:hAnsiTheme="majorHAnsi" w:cs="TimesNewRomanPS-BoldMT"/>
          <w:b/>
          <w:bCs/>
          <w:sz w:val="20"/>
          <w:szCs w:val="20"/>
        </w:rPr>
        <w:t>0=απούσα</w:t>
      </w:r>
      <w:r>
        <w:rPr>
          <w:rFonts w:asciiTheme="majorHAnsi" w:hAnsiTheme="majorHAnsi" w:cs="TimesNewRomanPS-BoldMT"/>
          <w:b/>
          <w:bCs/>
          <w:sz w:val="20"/>
          <w:szCs w:val="20"/>
        </w:rPr>
        <w:t xml:space="preserve"> ( </w:t>
      </w:r>
      <w:r w:rsidRPr="00B024A2">
        <w:rPr>
          <w:rFonts w:asciiTheme="majorHAnsi" w:hAnsiTheme="majorHAnsi" w:cs="TimesNewRomanPS-BoldMT"/>
          <w:b/>
          <w:bCs/>
          <w:sz w:val="20"/>
          <w:szCs w:val="20"/>
        </w:rPr>
        <w:t>όχι</w:t>
      </w:r>
      <w:r>
        <w:rPr>
          <w:rFonts w:asciiTheme="majorHAnsi" w:hAnsiTheme="majorHAnsi" w:cs="TimesNewRomanPS-BoldMT"/>
          <w:b/>
          <w:bCs/>
          <w:sz w:val="20"/>
          <w:szCs w:val="20"/>
        </w:rPr>
        <w:t xml:space="preserve"> ) </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r w:rsidRPr="00B024A2">
        <w:rPr>
          <w:rFonts w:asciiTheme="majorHAnsi" w:hAnsiTheme="majorHAnsi" w:cs="TimesNewRomanPSMT"/>
          <w:sz w:val="20"/>
          <w:szCs w:val="20"/>
        </w:rPr>
        <w:t>Στις περιπτώσεις που δεν υπάρχει οδοντογναθική ανωμαλία ή όταν αυτή είναι πολύ ελαφρά και δεν πληροί τα διαγνωστικά κριτήρια που περιγράφονται στην επόμενη ταξινόμηση με τον κωδικό «1»</w:t>
      </w:r>
      <w:r>
        <w:rPr>
          <w:rFonts w:asciiTheme="majorHAnsi" w:hAnsiTheme="majorHAnsi" w:cs="TimesNewRomanPSMT"/>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hAnsiTheme="majorHAnsi" w:cs="TimesNewRomanPS-BoldMT"/>
          <w:b/>
          <w:bCs/>
          <w:sz w:val="20"/>
          <w:szCs w:val="20"/>
        </w:rPr>
      </w:pPr>
      <w:r w:rsidRPr="00B024A2">
        <w:rPr>
          <w:rFonts w:asciiTheme="majorHAnsi" w:hAnsiTheme="majorHAnsi" w:cs="TimesNewRomanPS-BoldMT"/>
          <w:b/>
          <w:bCs/>
          <w:sz w:val="20"/>
          <w:szCs w:val="20"/>
        </w:rPr>
        <w:t>1=παρούσα</w:t>
      </w:r>
      <w:r>
        <w:rPr>
          <w:rFonts w:asciiTheme="majorHAnsi" w:hAnsiTheme="majorHAnsi" w:cs="TimesNewRomanPS-BoldMT"/>
          <w:b/>
          <w:bCs/>
          <w:sz w:val="20"/>
          <w:szCs w:val="20"/>
        </w:rPr>
        <w:t xml:space="preserve"> ( </w:t>
      </w:r>
      <w:r w:rsidRPr="00B024A2">
        <w:rPr>
          <w:rFonts w:asciiTheme="majorHAnsi" w:hAnsiTheme="majorHAnsi" w:cs="TimesNewRomanPS-BoldMT"/>
          <w:b/>
          <w:bCs/>
          <w:sz w:val="20"/>
          <w:szCs w:val="20"/>
        </w:rPr>
        <w:t>ναι</w:t>
      </w:r>
      <w:r>
        <w:rPr>
          <w:rFonts w:asciiTheme="majorHAnsi" w:hAnsiTheme="majorHAnsi" w:cs="TimesNewRomanPS-BoldMT"/>
          <w:b/>
          <w:bCs/>
          <w:sz w:val="20"/>
          <w:szCs w:val="20"/>
        </w:rPr>
        <w:t xml:space="preserve"> ) </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r w:rsidRPr="00B024A2">
        <w:rPr>
          <w:rFonts w:asciiTheme="majorHAnsi" w:hAnsiTheme="majorHAnsi" w:cs="TimesNewRomanPSMT"/>
          <w:sz w:val="20"/>
          <w:szCs w:val="20"/>
        </w:rPr>
        <w:t>Στις περιπτώσεις που υπάρχει κάποια οδοντογναθική ανωμαλία που χρειάζεται θεραπεία</w:t>
      </w:r>
      <w:r>
        <w:rPr>
          <w:rFonts w:asciiTheme="majorHAnsi" w:hAnsiTheme="majorHAnsi" w:cs="TimesNewRomanPSMT"/>
          <w:sz w:val="20"/>
          <w:szCs w:val="20"/>
        </w:rPr>
        <w:t xml:space="preserve">. </w:t>
      </w:r>
      <w:r w:rsidRPr="00B024A2">
        <w:rPr>
          <w:rFonts w:asciiTheme="majorHAnsi" w:hAnsiTheme="majorHAnsi" w:cs="TimesNewRomanPSMT"/>
          <w:sz w:val="20"/>
          <w:szCs w:val="20"/>
        </w:rPr>
        <w:t>Η ανάγκη για ορθοδοντική θεραπεία θα πρέπει να βασίζεται σε ένα ή περισσότερα από τα ακόλουθα διαγνωστικά κριτήρια</w:t>
      </w:r>
      <w:r>
        <w:rPr>
          <w:rFonts w:asciiTheme="majorHAnsi" w:hAnsiTheme="majorHAnsi" w:cs="TimesNewRomanPSMT"/>
          <w:sz w:val="20"/>
          <w:szCs w:val="20"/>
        </w:rPr>
        <w:t xml:space="preserve"> ( </w:t>
      </w:r>
      <w:r w:rsidRPr="00B024A2">
        <w:rPr>
          <w:rFonts w:asciiTheme="majorHAnsi" w:hAnsiTheme="majorHAnsi" w:cs="TimesNewRomanPSMT"/>
          <w:sz w:val="20"/>
          <w:szCs w:val="20"/>
        </w:rPr>
        <w:t>χωρίς όμως να απαιτείται ο ακριβής καθορισμός της διάγνωσης</w:t>
      </w:r>
      <w:r>
        <w:rPr>
          <w:rFonts w:asciiTheme="majorHAnsi" w:hAnsiTheme="majorHAnsi" w:cs="TimesNewRomanPSMT"/>
          <w:sz w:val="20"/>
          <w:szCs w:val="20"/>
        </w:rPr>
        <w:t xml:space="preserve"> ) </w:t>
      </w:r>
      <w:r w:rsidRPr="00B024A2">
        <w:rPr>
          <w:rFonts w:asciiTheme="majorHAnsi" w:hAnsiTheme="majorHAnsi" w:cs="TimesNewRomanPSMT"/>
          <w:sz w:val="20"/>
          <w:szCs w:val="20"/>
        </w:rPr>
        <w:t>:</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r w:rsidRPr="00B024A2">
        <w:rPr>
          <w:rFonts w:asciiTheme="majorHAnsi" w:hAnsiTheme="majorHAnsi" w:cs="TimesNewRomanPSMT"/>
          <w:b/>
          <w:sz w:val="20"/>
          <w:szCs w:val="20"/>
        </w:rPr>
        <w:t>α</w:t>
      </w:r>
      <w:r>
        <w:rPr>
          <w:rFonts w:asciiTheme="majorHAnsi" w:hAnsiTheme="majorHAnsi" w:cs="TimesNewRomanPSMT"/>
          <w:b/>
          <w:sz w:val="20"/>
          <w:szCs w:val="20"/>
        </w:rPr>
        <w:t xml:space="preserve">. </w:t>
      </w:r>
      <w:r w:rsidRPr="00B024A2">
        <w:rPr>
          <w:rFonts w:asciiTheme="majorHAnsi" w:hAnsiTheme="majorHAnsi" w:cs="TimesNewRomanPSMT"/>
          <w:sz w:val="20"/>
          <w:szCs w:val="20"/>
        </w:rPr>
        <w:t xml:space="preserve">Σκελετική ή/και οδοντική τάξη ΙΙ κατά </w:t>
      </w:r>
      <w:proofErr w:type="spellStart"/>
      <w:r w:rsidRPr="00B024A2">
        <w:rPr>
          <w:rFonts w:asciiTheme="majorHAnsi" w:hAnsiTheme="majorHAnsi" w:cs="TimesNewRomanPSMT"/>
          <w:sz w:val="20"/>
          <w:szCs w:val="20"/>
        </w:rPr>
        <w:t>Angle</w:t>
      </w:r>
      <w:proofErr w:type="spellEnd"/>
      <w:r>
        <w:rPr>
          <w:rFonts w:asciiTheme="majorHAnsi" w:hAnsiTheme="majorHAnsi" w:cs="TimesNewRomanPSMT"/>
          <w:sz w:val="20"/>
          <w:szCs w:val="20"/>
        </w:rPr>
        <w:t xml:space="preserve"> ( </w:t>
      </w:r>
      <w:r w:rsidRPr="00B024A2">
        <w:rPr>
          <w:rFonts w:asciiTheme="majorHAnsi" w:hAnsiTheme="majorHAnsi" w:cs="TimesNewRomanPSMT"/>
          <w:sz w:val="20"/>
          <w:szCs w:val="20"/>
        </w:rPr>
        <w:t>γομφίοι και κυνόδοντες</w:t>
      </w:r>
      <w:r>
        <w:rPr>
          <w:rFonts w:asciiTheme="majorHAnsi" w:hAnsiTheme="majorHAnsi" w:cs="TimesNewRomanPSMT"/>
          <w:sz w:val="20"/>
          <w:szCs w:val="20"/>
        </w:rPr>
        <w:t xml:space="preserve"> ) . </w:t>
      </w:r>
      <w:r w:rsidRPr="00B024A2">
        <w:rPr>
          <w:rFonts w:asciiTheme="majorHAnsi" w:hAnsiTheme="majorHAnsi" w:cs="TimesNewRomanPSMT"/>
          <w:sz w:val="20"/>
          <w:szCs w:val="20"/>
        </w:rPr>
        <w:t>Όσον αφορά στους γομφίους, η εγγύς παρειακή αύλακα του πρώτου κάτω μόνιμου γομφίου αρθρώνει άπω του εγγύς παρειακού φύματος του πρώτου άνω μόνιμου γομφίου, ενώ για τους κυνόδοντες, ο άνω κυνόδοντας αρθρώνει εγγύς του διαστήματος μεταξύ του κάτω κυνόδοντα και πρώτου προγομφίου</w:t>
      </w:r>
      <w:r>
        <w:rPr>
          <w:rFonts w:asciiTheme="majorHAnsi" w:hAnsiTheme="majorHAnsi" w:cs="TimesNewRomanPSMT"/>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r w:rsidRPr="00B024A2">
        <w:rPr>
          <w:rFonts w:asciiTheme="majorHAnsi" w:hAnsiTheme="majorHAnsi" w:cs="TimesNewRomanPSMT"/>
          <w:b/>
          <w:sz w:val="20"/>
          <w:szCs w:val="20"/>
        </w:rPr>
        <w:t>β</w:t>
      </w:r>
      <w:r>
        <w:rPr>
          <w:rFonts w:asciiTheme="majorHAnsi" w:hAnsiTheme="majorHAnsi" w:cs="TimesNewRomanPSMT"/>
          <w:b/>
          <w:sz w:val="20"/>
          <w:szCs w:val="20"/>
        </w:rPr>
        <w:t xml:space="preserve">. </w:t>
      </w:r>
      <w:r w:rsidRPr="00B024A2">
        <w:rPr>
          <w:rFonts w:asciiTheme="majorHAnsi" w:hAnsiTheme="majorHAnsi" w:cs="TimesNewRomanPSMT"/>
          <w:sz w:val="20"/>
          <w:szCs w:val="20"/>
        </w:rPr>
        <w:t xml:space="preserve">Σκελετική ή/και οδοντική τάξη ΙΙΙ κατά </w:t>
      </w:r>
      <w:proofErr w:type="spellStart"/>
      <w:r w:rsidRPr="00B024A2">
        <w:rPr>
          <w:rFonts w:asciiTheme="majorHAnsi" w:hAnsiTheme="majorHAnsi" w:cs="TimesNewRomanPSMT"/>
          <w:sz w:val="20"/>
          <w:szCs w:val="20"/>
        </w:rPr>
        <w:t>Angle</w:t>
      </w:r>
      <w:proofErr w:type="spellEnd"/>
      <w:r>
        <w:rPr>
          <w:rFonts w:asciiTheme="majorHAnsi" w:hAnsiTheme="majorHAnsi" w:cs="TimesNewRomanPSMT"/>
          <w:sz w:val="20"/>
          <w:szCs w:val="20"/>
        </w:rPr>
        <w:t xml:space="preserve"> ( </w:t>
      </w:r>
      <w:r w:rsidRPr="00B024A2">
        <w:rPr>
          <w:rFonts w:asciiTheme="majorHAnsi" w:hAnsiTheme="majorHAnsi" w:cs="TimesNewRomanPSMT"/>
          <w:sz w:val="20"/>
          <w:szCs w:val="20"/>
        </w:rPr>
        <w:t>γομφίοι και κυνόδοντες</w:t>
      </w:r>
      <w:r>
        <w:rPr>
          <w:rFonts w:asciiTheme="majorHAnsi" w:hAnsiTheme="majorHAnsi" w:cs="TimesNewRomanPSMT"/>
          <w:sz w:val="20"/>
          <w:szCs w:val="20"/>
        </w:rPr>
        <w:t xml:space="preserve"> ) . </w:t>
      </w:r>
      <w:r w:rsidRPr="00B024A2">
        <w:rPr>
          <w:rFonts w:asciiTheme="majorHAnsi" w:hAnsiTheme="majorHAnsi" w:cs="TimesNewRomanPSMT"/>
          <w:sz w:val="20"/>
          <w:szCs w:val="20"/>
        </w:rPr>
        <w:t>Όσον αφορά στους γομφίους η εγγύς παρειακή αύλακα του πρώτου κάτω μόνιμου γομφίου αρθρώνει εγγύς του παρειακού φύματος του πρώτου άνω μόνιμου γομφίου, ενώ για τους κυνόδοντες, ο άνω κυνόδοντας αρθρώνει άπω του διαστήματος μεταξύ του κάτω κυνόδοντα και πρώτου προγομφίου</w:t>
      </w:r>
      <w:r>
        <w:rPr>
          <w:rFonts w:asciiTheme="majorHAnsi" w:hAnsiTheme="majorHAnsi" w:cs="TimesNewRomanPSMT"/>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r w:rsidRPr="00B024A2">
        <w:rPr>
          <w:rFonts w:asciiTheme="majorHAnsi" w:hAnsiTheme="majorHAnsi" w:cs="TimesNewRomanPSMT"/>
          <w:b/>
          <w:sz w:val="20"/>
          <w:szCs w:val="20"/>
        </w:rPr>
        <w:lastRenderedPageBreak/>
        <w:t>γ</w:t>
      </w:r>
      <w:r>
        <w:rPr>
          <w:rFonts w:asciiTheme="majorHAnsi" w:hAnsiTheme="majorHAnsi" w:cs="TimesNewRomanPSMT"/>
          <w:b/>
          <w:sz w:val="20"/>
          <w:szCs w:val="20"/>
        </w:rPr>
        <w:t xml:space="preserve">. </w:t>
      </w:r>
      <w:r w:rsidRPr="00B024A2">
        <w:rPr>
          <w:rFonts w:asciiTheme="majorHAnsi" w:hAnsiTheme="majorHAnsi" w:cs="TimesNewRomanPSMT"/>
          <w:sz w:val="20"/>
          <w:szCs w:val="20"/>
        </w:rPr>
        <w:t xml:space="preserve">Τάξη Ι κατά </w:t>
      </w:r>
      <w:proofErr w:type="spellStart"/>
      <w:r w:rsidRPr="00B024A2">
        <w:rPr>
          <w:rFonts w:asciiTheme="majorHAnsi" w:hAnsiTheme="majorHAnsi" w:cs="TimesNewRomanPSMT"/>
          <w:sz w:val="20"/>
          <w:szCs w:val="20"/>
        </w:rPr>
        <w:t>Angle</w:t>
      </w:r>
      <w:proofErr w:type="spellEnd"/>
      <w:r w:rsidRPr="00B024A2">
        <w:rPr>
          <w:rFonts w:asciiTheme="majorHAnsi" w:hAnsiTheme="majorHAnsi" w:cs="TimesNewRomanPSMT"/>
          <w:sz w:val="20"/>
          <w:szCs w:val="20"/>
        </w:rPr>
        <w:t xml:space="preserve"> με έντονο συνωστισμό άνω ή/και κάτω δοντιών</w:t>
      </w:r>
      <w:r>
        <w:rPr>
          <w:rFonts w:asciiTheme="majorHAnsi" w:hAnsiTheme="majorHAnsi" w:cs="TimesNewRomanPSMT"/>
          <w:sz w:val="20"/>
          <w:szCs w:val="20"/>
        </w:rPr>
        <w:t xml:space="preserve">. </w:t>
      </w:r>
      <w:r w:rsidRPr="00B024A2">
        <w:rPr>
          <w:rFonts w:asciiTheme="majorHAnsi" w:hAnsiTheme="majorHAnsi" w:cs="TimesNewRomanPSMT"/>
          <w:sz w:val="20"/>
          <w:szCs w:val="20"/>
        </w:rPr>
        <w:t>Η τριγωνική ακρολοφία του εγγύς παρειακού φύματος του πρώτου άνω μόνιμου γομφίου αρθρώνει με την εγγύς παρειακή αύλακα του πρώτου κάτω μόνιμου γομφίου, ενώ ο κυνόδοντας αρθρώνει στο διάστημα μεταξύ κάτω κυνόδοντα και πρώτου προγομφίου</w:t>
      </w:r>
      <w:r>
        <w:rPr>
          <w:rFonts w:asciiTheme="majorHAnsi" w:hAnsiTheme="majorHAnsi" w:cs="TimesNewRomanPSMT"/>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r w:rsidRPr="00B024A2">
        <w:rPr>
          <w:rFonts w:asciiTheme="majorHAnsi" w:hAnsiTheme="majorHAnsi" w:cs="TimesNewRomanPSMT"/>
          <w:b/>
          <w:sz w:val="20"/>
          <w:szCs w:val="20"/>
        </w:rPr>
        <w:t>δ</w:t>
      </w:r>
      <w:r>
        <w:rPr>
          <w:rFonts w:asciiTheme="majorHAnsi" w:hAnsiTheme="majorHAnsi" w:cs="TimesNewRomanPSMT"/>
          <w:b/>
          <w:sz w:val="20"/>
          <w:szCs w:val="20"/>
        </w:rPr>
        <w:t xml:space="preserve">. </w:t>
      </w:r>
      <w:r w:rsidRPr="00B024A2">
        <w:rPr>
          <w:rFonts w:asciiTheme="majorHAnsi" w:hAnsiTheme="majorHAnsi" w:cs="TimesNewRomanPSMT"/>
          <w:sz w:val="20"/>
          <w:szCs w:val="20"/>
        </w:rPr>
        <w:t>Οπίσθια σταυροειδής σύγκλειση που προκαλεί λειτουργική απόκλιση της κάτω γνάθου</w:t>
      </w:r>
      <w:r>
        <w:rPr>
          <w:rFonts w:asciiTheme="majorHAnsi" w:hAnsiTheme="majorHAnsi" w:cs="TimesNewRomanPSMT"/>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r w:rsidRPr="00B024A2">
        <w:rPr>
          <w:rFonts w:asciiTheme="majorHAnsi" w:hAnsiTheme="majorHAnsi" w:cs="TimesNewRomanPSMT"/>
          <w:b/>
          <w:sz w:val="20"/>
          <w:szCs w:val="20"/>
        </w:rPr>
        <w:t>ε</w:t>
      </w:r>
      <w:r>
        <w:rPr>
          <w:rFonts w:asciiTheme="majorHAnsi" w:hAnsiTheme="majorHAnsi" w:cs="TimesNewRomanPSMT"/>
          <w:b/>
          <w:sz w:val="20"/>
          <w:szCs w:val="20"/>
        </w:rPr>
        <w:t xml:space="preserve">. </w:t>
      </w:r>
      <w:r w:rsidRPr="00B024A2">
        <w:rPr>
          <w:rFonts w:asciiTheme="majorHAnsi" w:hAnsiTheme="majorHAnsi" w:cs="TimesNewRomanPSMT"/>
          <w:sz w:val="20"/>
          <w:szCs w:val="20"/>
        </w:rPr>
        <w:t>Πρόσθια ή οπίσθια ανοιγμένη δήξη</w:t>
      </w:r>
      <w:r>
        <w:rPr>
          <w:rFonts w:asciiTheme="majorHAnsi" w:hAnsiTheme="majorHAnsi" w:cs="TimesNewRomanPSMT"/>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hAnsiTheme="majorHAnsi" w:cs="TimesNewRomanPS-BoldMT"/>
          <w:b/>
          <w:bCs/>
          <w:sz w:val="20"/>
          <w:szCs w:val="20"/>
        </w:rPr>
      </w:pPr>
      <w:r w:rsidRPr="00B024A2">
        <w:rPr>
          <w:rFonts w:asciiTheme="majorHAnsi" w:hAnsiTheme="majorHAnsi" w:cs="TimesNewRomanPS-BoldMT"/>
          <w:b/>
          <w:bCs/>
          <w:sz w:val="20"/>
          <w:szCs w:val="20"/>
        </w:rPr>
        <w:t>2=παρούσα υπό θεραπεία</w:t>
      </w:r>
      <w:r>
        <w:rPr>
          <w:rFonts w:asciiTheme="majorHAnsi" w:hAnsiTheme="majorHAnsi" w:cs="TimesNewRomanPS-BoldMT"/>
          <w:b/>
          <w:bCs/>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r w:rsidRPr="00B024A2">
        <w:rPr>
          <w:rFonts w:asciiTheme="majorHAnsi" w:hAnsiTheme="majorHAnsi" w:cs="TimesNewRomanPSMT"/>
          <w:sz w:val="20"/>
          <w:szCs w:val="20"/>
        </w:rPr>
        <w:t>Παρουσία ορθοδοντικής ανωμαλίας που βρίσκεται υπό θεραπεία κατά τον χρόνο εξέτασης, π</w:t>
      </w:r>
      <w:r>
        <w:rPr>
          <w:rFonts w:asciiTheme="majorHAnsi" w:hAnsiTheme="majorHAnsi" w:cs="TimesNewRomanPSMT"/>
          <w:sz w:val="20"/>
          <w:szCs w:val="20"/>
        </w:rPr>
        <w:t xml:space="preserve">. </w:t>
      </w:r>
      <w:r w:rsidRPr="00B024A2">
        <w:rPr>
          <w:rFonts w:asciiTheme="majorHAnsi" w:hAnsiTheme="majorHAnsi" w:cs="TimesNewRomanPSMT"/>
          <w:sz w:val="20"/>
          <w:szCs w:val="20"/>
        </w:rPr>
        <w:t>χ</w:t>
      </w:r>
      <w:r>
        <w:rPr>
          <w:rFonts w:asciiTheme="majorHAnsi" w:hAnsiTheme="majorHAnsi" w:cs="TimesNewRomanPSMT"/>
          <w:sz w:val="20"/>
          <w:szCs w:val="20"/>
        </w:rPr>
        <w:t xml:space="preserve">. </w:t>
      </w:r>
      <w:r w:rsidRPr="00B024A2">
        <w:rPr>
          <w:rFonts w:asciiTheme="majorHAnsi" w:hAnsiTheme="majorHAnsi" w:cs="TimesNewRomanPSMT"/>
          <w:sz w:val="20"/>
          <w:szCs w:val="20"/>
        </w:rPr>
        <w:t>εάν το παιδί φέρει ορθοδοντικούς μηχανισμούς</w:t>
      </w:r>
      <w:r>
        <w:rPr>
          <w:rFonts w:asciiTheme="majorHAnsi" w:hAnsiTheme="majorHAnsi" w:cs="TimesNewRomanPSMT"/>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hAnsiTheme="majorHAnsi" w:cs="TimesNewRomanPSMT"/>
          <w:sz w:val="20"/>
          <w:szCs w:val="20"/>
        </w:rPr>
      </w:pPr>
    </w:p>
    <w:p w:rsidR="00822F83" w:rsidRPr="00B024A2" w:rsidRDefault="00163CC7" w:rsidP="00822F83">
      <w:pPr>
        <w:pStyle w:val="a3"/>
        <w:numPr>
          <w:ilvl w:val="0"/>
          <w:numId w:val="1"/>
        </w:numPr>
        <w:autoSpaceDE w:val="0"/>
        <w:autoSpaceDN w:val="0"/>
        <w:adjustRightInd w:val="0"/>
        <w:spacing w:after="0" w:line="240" w:lineRule="auto"/>
        <w:jc w:val="both"/>
        <w:rPr>
          <w:rFonts w:asciiTheme="majorHAnsi" w:hAnsiTheme="majorHAnsi" w:cs="TimesNewRomanPSMT"/>
          <w:b/>
          <w:sz w:val="20"/>
          <w:szCs w:val="20"/>
        </w:rPr>
      </w:pPr>
      <w:r>
        <w:rPr>
          <w:rFonts w:asciiTheme="majorHAnsi" w:hAnsiTheme="majorHAnsi" w:cs="TimesNewRomanPSMT"/>
          <w:b/>
          <w:sz w:val="20"/>
          <w:szCs w:val="20"/>
        </w:rPr>
        <w:t>Στοματικός βλεννογόνος</w:t>
      </w:r>
    </w:p>
    <w:p w:rsidR="00163CC7" w:rsidRDefault="00163CC7" w:rsidP="00822F83">
      <w:pPr>
        <w:autoSpaceDE w:val="0"/>
        <w:autoSpaceDN w:val="0"/>
        <w:adjustRightInd w:val="0"/>
        <w:spacing w:after="0" w:line="240" w:lineRule="auto"/>
        <w:jc w:val="both"/>
        <w:rPr>
          <w:rFonts w:asciiTheme="majorHAnsi" w:hAnsiTheme="majorHAnsi" w:cs="TimesNewRomanPSMT"/>
          <w:sz w:val="20"/>
          <w:szCs w:val="20"/>
        </w:rPr>
      </w:pPr>
      <w:r>
        <w:rPr>
          <w:rFonts w:asciiTheme="majorHAnsi" w:hAnsiTheme="majorHAnsi" w:cs="TimesNewRomanPSMT"/>
          <w:sz w:val="20"/>
          <w:szCs w:val="20"/>
        </w:rPr>
        <w:t xml:space="preserve">Ο στοματικός βλεννογόνος και οι μαλακοί ιστοί εντός και γύρω από το στόμα πρέπει να εξετάζονται διεξοδικά. </w:t>
      </w:r>
      <w:r w:rsidR="00671486">
        <w:rPr>
          <w:rFonts w:asciiTheme="majorHAnsi" w:hAnsiTheme="majorHAnsi" w:cs="TimesNewRomanPSMT"/>
          <w:sz w:val="20"/>
          <w:szCs w:val="20"/>
        </w:rPr>
        <w:t>Εξετάζεται όλο το εσωτερικό του στόματος, η γλώσσα, το έδαφος του στόματος, οι παρειές, τα χείλη, η υπερώα και τα ούλα.</w:t>
      </w:r>
    </w:p>
    <w:p w:rsidR="00163CC7" w:rsidRDefault="00163CC7" w:rsidP="00822F83">
      <w:pPr>
        <w:autoSpaceDE w:val="0"/>
        <w:autoSpaceDN w:val="0"/>
        <w:adjustRightInd w:val="0"/>
        <w:spacing w:after="0" w:line="240" w:lineRule="auto"/>
        <w:jc w:val="both"/>
        <w:rPr>
          <w:rFonts w:asciiTheme="majorHAnsi" w:hAnsiTheme="majorHAnsi" w:cs="TimesNewRomanPSMT"/>
          <w:sz w:val="20"/>
          <w:szCs w:val="20"/>
        </w:rPr>
      </w:pPr>
      <w:r>
        <w:rPr>
          <w:rFonts w:asciiTheme="majorHAnsi" w:hAnsiTheme="majorHAnsi" w:cs="TimesNewRomanPSMT"/>
          <w:sz w:val="20"/>
          <w:szCs w:val="20"/>
        </w:rPr>
        <w:t xml:space="preserve">Οι </w:t>
      </w:r>
      <w:r w:rsidR="00671486">
        <w:rPr>
          <w:rFonts w:asciiTheme="majorHAnsi" w:hAnsiTheme="majorHAnsi" w:cs="TimesNewRomanPSMT"/>
          <w:sz w:val="20"/>
          <w:szCs w:val="20"/>
        </w:rPr>
        <w:t>κωδικοί</w:t>
      </w:r>
      <w:r>
        <w:rPr>
          <w:rFonts w:asciiTheme="majorHAnsi" w:hAnsiTheme="majorHAnsi" w:cs="TimesNewRomanPSMT"/>
          <w:sz w:val="20"/>
          <w:szCs w:val="20"/>
        </w:rPr>
        <w:t xml:space="preserve"> που σημειώνονται είναι:</w:t>
      </w:r>
    </w:p>
    <w:p w:rsidR="00671486" w:rsidRDefault="00163CC7" w:rsidP="00822F83">
      <w:pPr>
        <w:autoSpaceDE w:val="0"/>
        <w:autoSpaceDN w:val="0"/>
        <w:adjustRightInd w:val="0"/>
        <w:spacing w:after="0" w:line="240" w:lineRule="auto"/>
        <w:jc w:val="both"/>
        <w:rPr>
          <w:rFonts w:asciiTheme="majorHAnsi" w:hAnsiTheme="majorHAnsi" w:cs="TimesNewRomanPSMT"/>
          <w:sz w:val="20"/>
          <w:szCs w:val="20"/>
        </w:rPr>
      </w:pPr>
      <w:r w:rsidRPr="00671486">
        <w:rPr>
          <w:rFonts w:asciiTheme="majorHAnsi" w:hAnsiTheme="majorHAnsi" w:cs="TimesNewRomanPSMT"/>
          <w:b/>
          <w:sz w:val="20"/>
          <w:szCs w:val="20"/>
        </w:rPr>
        <w:t>0=δεν υπάρχει βλάβη</w:t>
      </w:r>
      <w:r>
        <w:rPr>
          <w:rFonts w:asciiTheme="majorHAnsi" w:hAnsiTheme="majorHAnsi" w:cs="TimesNewRomanPSMT"/>
          <w:sz w:val="20"/>
          <w:szCs w:val="20"/>
        </w:rPr>
        <w:t>, όλα είναι φυσιολογικά</w:t>
      </w:r>
    </w:p>
    <w:p w:rsidR="00671486" w:rsidRDefault="00671486" w:rsidP="00822F83">
      <w:pPr>
        <w:autoSpaceDE w:val="0"/>
        <w:autoSpaceDN w:val="0"/>
        <w:adjustRightInd w:val="0"/>
        <w:spacing w:after="0" w:line="240" w:lineRule="auto"/>
        <w:jc w:val="both"/>
        <w:rPr>
          <w:rFonts w:asciiTheme="majorHAnsi" w:hAnsiTheme="majorHAnsi" w:cs="TimesNewRomanPSMT"/>
          <w:sz w:val="20"/>
          <w:szCs w:val="20"/>
        </w:rPr>
      </w:pPr>
      <w:r w:rsidRPr="00671486">
        <w:rPr>
          <w:rFonts w:asciiTheme="majorHAnsi" w:hAnsiTheme="majorHAnsi" w:cs="TimesNewRomanPSMT"/>
          <w:b/>
          <w:sz w:val="20"/>
          <w:szCs w:val="20"/>
        </w:rPr>
        <w:t>1=Υπάρχει βλάβη</w:t>
      </w:r>
      <w:r>
        <w:rPr>
          <w:rFonts w:asciiTheme="majorHAnsi" w:hAnsiTheme="majorHAnsi" w:cs="TimesNewRomanPSMT"/>
          <w:sz w:val="20"/>
          <w:szCs w:val="20"/>
        </w:rPr>
        <w:t xml:space="preserve">, όπως έλκη, άφθες, νεκρωτική ουλίτιδα, απόστημα, μυκητίαση, τραύμα, </w:t>
      </w:r>
      <w:proofErr w:type="spellStart"/>
      <w:r>
        <w:rPr>
          <w:rFonts w:asciiTheme="majorHAnsi" w:hAnsiTheme="majorHAnsi" w:cs="TimesNewRomanPSMT"/>
          <w:sz w:val="20"/>
          <w:szCs w:val="20"/>
        </w:rPr>
        <w:t>ερπητικές</w:t>
      </w:r>
      <w:proofErr w:type="spellEnd"/>
      <w:r>
        <w:rPr>
          <w:rFonts w:asciiTheme="majorHAnsi" w:hAnsiTheme="majorHAnsi" w:cs="TimesNewRomanPSMT"/>
          <w:sz w:val="20"/>
          <w:szCs w:val="20"/>
        </w:rPr>
        <w:t xml:space="preserve"> βλάβες, κ.α.</w:t>
      </w:r>
    </w:p>
    <w:p w:rsidR="00AF4BD7" w:rsidRDefault="00AF4BD7" w:rsidP="00822F83">
      <w:pPr>
        <w:autoSpaceDE w:val="0"/>
        <w:autoSpaceDN w:val="0"/>
        <w:adjustRightInd w:val="0"/>
        <w:spacing w:after="0" w:line="240" w:lineRule="auto"/>
        <w:jc w:val="both"/>
        <w:rPr>
          <w:rFonts w:asciiTheme="majorHAnsi" w:hAnsiTheme="majorHAnsi" w:cs="TimesNewRomanPSMT"/>
          <w:sz w:val="20"/>
          <w:szCs w:val="20"/>
        </w:rPr>
      </w:pP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22F83" w:rsidRPr="00B024A2" w:rsidRDefault="00822F83"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sidRPr="00B024A2">
        <w:rPr>
          <w:rFonts w:asciiTheme="majorHAnsi" w:eastAsia="SymbolMT" w:hAnsiTheme="majorHAnsi" w:cs="TimesNewRomanPS-ItalicMT"/>
          <w:b/>
          <w:iCs/>
          <w:sz w:val="20"/>
          <w:szCs w:val="20"/>
        </w:rPr>
        <w:t>Φθορίωση</w:t>
      </w: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B024A2">
        <w:rPr>
          <w:rFonts w:asciiTheme="majorHAnsi" w:eastAsia="SymbolMT" w:hAnsiTheme="majorHAnsi" w:cs="TimesNewRomanPS-ItalicMT"/>
          <w:iCs/>
          <w:sz w:val="20"/>
          <w:szCs w:val="20"/>
        </w:rPr>
        <w:t>Ο εξεταστής μπορεί να ρωτήσει το παιδί αν είχε ποτέ ξανακάνει φθορίωση κι αν είχε κάποιο πρόβλημα με αυτή ώστε να σημειωθεί</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Πριν τη φθορίωση καλό είναι τα δόντια του παιδιού να είναι καθαρά</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Τα δόντια του παιδιού στεγνώνονται με γάζα από τον εξεταστή πριν την εφαρμογή του φθορίου</w:t>
      </w:r>
      <w:r>
        <w:rPr>
          <w:rFonts w:asciiTheme="majorHAnsi" w:eastAsia="SymbolMT" w:hAnsiTheme="majorHAnsi" w:cs="TimesNewRomanPS-ItalicMT"/>
          <w:iCs/>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B024A2">
        <w:rPr>
          <w:rFonts w:asciiTheme="majorHAnsi" w:eastAsia="SymbolMT" w:hAnsiTheme="majorHAnsi" w:cs="TimesNewRomanPS-ItalicMT"/>
          <w:iCs/>
          <w:sz w:val="20"/>
          <w:szCs w:val="20"/>
        </w:rPr>
        <w:t xml:space="preserve">Για </w:t>
      </w:r>
      <w:r w:rsidRPr="00B024A2">
        <w:rPr>
          <w:rFonts w:asciiTheme="majorHAnsi" w:eastAsia="SymbolMT" w:hAnsiTheme="majorHAnsi" w:cs="TimesNewRomanPS-ItalicMT"/>
          <w:b/>
          <w:iCs/>
          <w:sz w:val="20"/>
          <w:szCs w:val="20"/>
        </w:rPr>
        <w:t>φθορίωση με βερνίκι:</w:t>
      </w: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B024A2">
        <w:rPr>
          <w:rFonts w:asciiTheme="majorHAnsi" w:eastAsia="SymbolMT" w:hAnsiTheme="majorHAnsi" w:cs="TimesNewRomanPS-ItalicMT"/>
          <w:iCs/>
          <w:sz w:val="20"/>
          <w:szCs w:val="20"/>
        </w:rPr>
        <w:t xml:space="preserve"> Εφαρμόζεται με πινελάκι μιας χρήσης</w:t>
      </w:r>
      <w:r>
        <w:rPr>
          <w:rFonts w:asciiTheme="majorHAnsi" w:eastAsia="SymbolMT" w:hAnsiTheme="majorHAnsi" w:cs="TimesNewRomanPS-ItalicMT"/>
          <w:iCs/>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B024A2">
        <w:rPr>
          <w:rFonts w:asciiTheme="majorHAnsi" w:eastAsia="SymbolMT" w:hAnsiTheme="majorHAnsi" w:cs="TimesNewRomanPS-ItalicMT"/>
          <w:iCs/>
          <w:sz w:val="20"/>
          <w:szCs w:val="20"/>
        </w:rPr>
        <w:t xml:space="preserve"> Επαλείφεται ποσότητα βερνικιού 0</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25</w:t>
      </w:r>
      <w:r w:rsidRPr="00B024A2">
        <w:rPr>
          <w:rFonts w:asciiTheme="majorHAnsi" w:eastAsia="SymbolMT" w:hAnsiTheme="majorHAnsi" w:cs="TimesNewRomanPS-ItalicMT"/>
          <w:iCs/>
          <w:sz w:val="20"/>
          <w:szCs w:val="20"/>
          <w:lang w:val="en-US"/>
        </w:rPr>
        <w:t>ml</w:t>
      </w:r>
      <w:r w:rsidRPr="00B024A2">
        <w:rPr>
          <w:rFonts w:asciiTheme="majorHAnsi" w:eastAsia="SymbolMT" w:hAnsiTheme="majorHAnsi" w:cs="TimesNewRomanPS-ItalicMT"/>
          <w:iCs/>
          <w:sz w:val="20"/>
          <w:szCs w:val="20"/>
        </w:rPr>
        <w:t xml:space="preserve"> για τα μικρότερα παιδιά έως 0</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4</w:t>
      </w:r>
      <w:r w:rsidRPr="00B024A2">
        <w:rPr>
          <w:rFonts w:asciiTheme="majorHAnsi" w:eastAsia="SymbolMT" w:hAnsiTheme="majorHAnsi" w:cs="TimesNewRomanPS-ItalicMT"/>
          <w:iCs/>
          <w:sz w:val="20"/>
          <w:szCs w:val="20"/>
          <w:lang w:val="en-US"/>
        </w:rPr>
        <w:t>ml</w:t>
      </w:r>
      <w:r w:rsidRPr="00B024A2">
        <w:rPr>
          <w:rFonts w:asciiTheme="majorHAnsi" w:eastAsia="SymbolMT" w:hAnsiTheme="majorHAnsi" w:cs="TimesNewRomanPS-ItalicMT"/>
          <w:iCs/>
          <w:sz w:val="20"/>
          <w:szCs w:val="20"/>
        </w:rPr>
        <w:t xml:space="preserve"> για μεγαλύτερα παιδιά ειδικά στις περιοχές με μεγαλύτερο κίνδυνο τερηδονικής προσβολής</w:t>
      </w:r>
      <w:r>
        <w:rPr>
          <w:rFonts w:asciiTheme="majorHAnsi" w:eastAsia="SymbolMT" w:hAnsiTheme="majorHAnsi" w:cs="TimesNewRomanPS-ItalicMT"/>
          <w:iCs/>
          <w:sz w:val="20"/>
          <w:szCs w:val="20"/>
        </w:rPr>
        <w:t xml:space="preserve"> ( </w:t>
      </w:r>
      <w:r w:rsidRPr="00B024A2">
        <w:rPr>
          <w:rFonts w:asciiTheme="majorHAnsi" w:eastAsia="SymbolMT" w:hAnsiTheme="majorHAnsi" w:cs="TimesNewRomanPS-ItalicMT"/>
          <w:iCs/>
          <w:sz w:val="20"/>
          <w:szCs w:val="20"/>
        </w:rPr>
        <w:t>π</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χ</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μόνιμα δόντια υπό ανατολή, περιοχές με άσπρες κηλίδες, κ</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α</w:t>
      </w:r>
      <w:r>
        <w:rPr>
          <w:rFonts w:asciiTheme="majorHAnsi" w:eastAsia="SymbolMT" w:hAnsiTheme="majorHAnsi" w:cs="TimesNewRomanPS-ItalicMT"/>
          <w:iCs/>
          <w:sz w:val="20"/>
          <w:szCs w:val="20"/>
        </w:rPr>
        <w:t xml:space="preserve">. ) . </w:t>
      </w:r>
    </w:p>
    <w:p w:rsidR="00822F83" w:rsidRPr="00B024A2" w:rsidRDefault="00822F83" w:rsidP="00822F83">
      <w:pPr>
        <w:pStyle w:val="Default"/>
        <w:jc w:val="both"/>
        <w:rPr>
          <w:rFonts w:asciiTheme="majorHAnsi" w:eastAsia="SymbolMT" w:hAnsiTheme="majorHAnsi" w:cs="TimesNewRomanPS-ItalicMT"/>
          <w:iCs/>
          <w:sz w:val="20"/>
          <w:szCs w:val="20"/>
        </w:rPr>
      </w:pPr>
      <w:r w:rsidRPr="00B024A2">
        <w:rPr>
          <w:rFonts w:asciiTheme="majorHAnsi" w:eastAsia="SymbolMT" w:hAnsiTheme="majorHAnsi" w:cs="TimesNewRomanPS-ItalicMT"/>
          <w:iCs/>
          <w:sz w:val="20"/>
          <w:szCs w:val="20"/>
        </w:rPr>
        <w:t xml:space="preserve">Για </w:t>
      </w:r>
      <w:r w:rsidRPr="00B024A2">
        <w:rPr>
          <w:rFonts w:asciiTheme="majorHAnsi" w:eastAsia="SymbolMT" w:hAnsiTheme="majorHAnsi" w:cs="TimesNewRomanPS-ItalicMT"/>
          <w:b/>
          <w:iCs/>
          <w:sz w:val="20"/>
          <w:szCs w:val="20"/>
        </w:rPr>
        <w:t>φθορίωση με ζελέ φθορίου:</w:t>
      </w:r>
      <w:r w:rsidRPr="00B024A2">
        <w:rPr>
          <w:rFonts w:asciiTheme="majorHAnsi" w:eastAsia="SymbolMT" w:hAnsiTheme="majorHAnsi" w:cs="TimesNewRomanPS-ItalicMT"/>
          <w:iCs/>
          <w:sz w:val="20"/>
          <w:szCs w:val="20"/>
        </w:rPr>
        <w:t xml:space="preserve"> </w:t>
      </w:r>
    </w:p>
    <w:p w:rsidR="00822F83" w:rsidRPr="00B024A2" w:rsidRDefault="00822F83" w:rsidP="00822F83">
      <w:pPr>
        <w:pStyle w:val="Default"/>
        <w:jc w:val="both"/>
        <w:rPr>
          <w:rFonts w:asciiTheme="majorHAnsi" w:eastAsia="SymbolMT" w:hAnsiTheme="majorHAnsi" w:cs="TimesNewRomanPS-ItalicMT"/>
          <w:iCs/>
          <w:sz w:val="20"/>
          <w:szCs w:val="20"/>
        </w:rPr>
      </w:pPr>
      <w:r w:rsidRPr="00B024A2">
        <w:rPr>
          <w:rFonts w:asciiTheme="majorHAnsi" w:eastAsia="SymbolMT" w:hAnsiTheme="majorHAnsi" w:cs="TimesNewRomanPS-ItalicMT"/>
          <w:iCs/>
          <w:sz w:val="20"/>
          <w:szCs w:val="20"/>
        </w:rPr>
        <w:t>Χρησιμοποιούνται δισκάρια μίας χρήσης, μεγέθους ανάλογου της στοματικής κοιλότητας του παιδιού</w:t>
      </w:r>
      <w:r>
        <w:rPr>
          <w:rFonts w:asciiTheme="majorHAnsi" w:eastAsia="SymbolMT" w:hAnsiTheme="majorHAnsi" w:cs="TimesNewRomanPS-ItalicMT"/>
          <w:iCs/>
          <w:sz w:val="20"/>
          <w:szCs w:val="20"/>
        </w:rPr>
        <w:t xml:space="preserve">. </w:t>
      </w:r>
    </w:p>
    <w:p w:rsidR="00822F83" w:rsidRPr="00B024A2" w:rsidRDefault="00822F83" w:rsidP="00822F83">
      <w:pPr>
        <w:pStyle w:val="Default"/>
        <w:jc w:val="both"/>
        <w:rPr>
          <w:rFonts w:asciiTheme="majorHAnsi" w:eastAsia="SymbolMT" w:hAnsiTheme="majorHAnsi" w:cs="TimesNewRomanPS-ItalicMT"/>
          <w:iCs/>
          <w:color w:val="auto"/>
          <w:sz w:val="20"/>
          <w:szCs w:val="20"/>
        </w:rPr>
      </w:pPr>
      <w:r w:rsidRPr="00B024A2">
        <w:rPr>
          <w:rFonts w:asciiTheme="majorHAnsi" w:eastAsia="SymbolMT" w:hAnsiTheme="majorHAnsi" w:cs="TimesNewRomanPS-ItalicMT"/>
          <w:iCs/>
          <w:sz w:val="20"/>
          <w:szCs w:val="20"/>
        </w:rPr>
        <w:t xml:space="preserve">Το παιδί τοποθετείται σε </w:t>
      </w:r>
      <w:r w:rsidRPr="00B024A2">
        <w:rPr>
          <w:rFonts w:asciiTheme="majorHAnsi" w:eastAsia="SymbolMT" w:hAnsiTheme="majorHAnsi" w:cs="TimesNewRomanPS-ItalicMT"/>
          <w:iCs/>
          <w:color w:val="auto"/>
          <w:sz w:val="20"/>
          <w:szCs w:val="20"/>
        </w:rPr>
        <w:t>καθιστή / όρθια θέση με απαραίτητη χρήση σιελαντλίας</w:t>
      </w:r>
      <w:r>
        <w:rPr>
          <w:rFonts w:asciiTheme="majorHAnsi" w:eastAsia="SymbolMT" w:hAnsiTheme="majorHAnsi" w:cs="TimesNewRomanPS-ItalicMT"/>
          <w:iCs/>
          <w:color w:val="auto"/>
          <w:sz w:val="20"/>
          <w:szCs w:val="20"/>
        </w:rPr>
        <w:t xml:space="preserve">. </w:t>
      </w:r>
    </w:p>
    <w:p w:rsidR="00822F83" w:rsidRPr="000E7582" w:rsidRDefault="00822F83" w:rsidP="00822F83">
      <w:pPr>
        <w:pStyle w:val="Default"/>
        <w:jc w:val="both"/>
        <w:rPr>
          <w:rFonts w:asciiTheme="majorHAnsi" w:eastAsia="SymbolMT" w:hAnsiTheme="majorHAnsi" w:cs="TimesNewRomanPS-ItalicMT"/>
          <w:iCs/>
          <w:color w:val="auto"/>
          <w:sz w:val="20"/>
          <w:szCs w:val="20"/>
        </w:rPr>
      </w:pPr>
      <w:r w:rsidRPr="00B024A2">
        <w:rPr>
          <w:rFonts w:asciiTheme="majorHAnsi" w:eastAsia="SymbolMT" w:hAnsiTheme="majorHAnsi" w:cs="TimesNewRomanPS-ItalicMT"/>
          <w:iCs/>
          <w:sz w:val="20"/>
          <w:szCs w:val="20"/>
        </w:rPr>
        <w:t xml:space="preserve">Τα δισκάρια γεμίζουν με ζελέ </w:t>
      </w:r>
      <w:r w:rsidRPr="00B024A2">
        <w:rPr>
          <w:rFonts w:asciiTheme="majorHAnsi" w:eastAsia="SymbolMT" w:hAnsiTheme="majorHAnsi" w:cs="TimesNewRomanPS-ItalicMT"/>
          <w:iCs/>
          <w:color w:val="auto"/>
          <w:sz w:val="20"/>
          <w:szCs w:val="20"/>
        </w:rPr>
        <w:t>φθορίου κατά το 1/3</w:t>
      </w:r>
      <w:r w:rsidRPr="00B024A2">
        <w:rPr>
          <w:rFonts w:asciiTheme="majorHAnsi" w:eastAsia="SymbolMT" w:hAnsiTheme="majorHAnsi" w:cs="TimesNewRomanPS-ItalicMT"/>
          <w:iCs/>
          <w:sz w:val="20"/>
          <w:szCs w:val="20"/>
        </w:rPr>
        <w:t xml:space="preserve"> και τοποθετούνται στο στόμα του παιδιού</w:t>
      </w:r>
      <w:r w:rsidRPr="000E7582">
        <w:rPr>
          <w:rFonts w:asciiTheme="majorHAnsi" w:eastAsia="SymbolMT" w:hAnsiTheme="majorHAnsi" w:cs="TimesNewRomanPS-ItalicMT"/>
          <w:iCs/>
          <w:color w:val="auto"/>
          <w:sz w:val="20"/>
          <w:szCs w:val="20"/>
        </w:rPr>
        <w:t xml:space="preserve">, σύμφωνα με </w:t>
      </w:r>
      <w:r>
        <w:rPr>
          <w:rFonts w:asciiTheme="majorHAnsi" w:eastAsia="SymbolMT" w:hAnsiTheme="majorHAnsi" w:cs="TimesNewRomanPS-ItalicMT"/>
          <w:iCs/>
          <w:color w:val="auto"/>
          <w:sz w:val="20"/>
          <w:szCs w:val="20"/>
        </w:rPr>
        <w:t>τις οδηγίες του</w:t>
      </w:r>
      <w:r w:rsidRPr="000E7582">
        <w:rPr>
          <w:rFonts w:asciiTheme="majorHAnsi" w:eastAsia="SymbolMT" w:hAnsiTheme="majorHAnsi" w:cs="TimesNewRomanPS-ItalicMT"/>
          <w:iCs/>
          <w:color w:val="auto"/>
          <w:sz w:val="20"/>
          <w:szCs w:val="20"/>
        </w:rPr>
        <w:t xml:space="preserve"> κατασκευαστή</w:t>
      </w:r>
      <w:r w:rsidRPr="001F1A27">
        <w:rPr>
          <w:rFonts w:asciiTheme="majorHAnsi" w:eastAsia="SymbolMT" w:hAnsiTheme="majorHAnsi" w:cs="TimesNewRomanPS-ItalicMT"/>
          <w:iCs/>
          <w:color w:val="auto"/>
          <w:sz w:val="20"/>
          <w:szCs w:val="20"/>
        </w:rPr>
        <w:t xml:space="preserve"> </w:t>
      </w:r>
      <w:r>
        <w:rPr>
          <w:rFonts w:asciiTheme="majorHAnsi" w:eastAsia="SymbolMT" w:hAnsiTheme="majorHAnsi" w:cs="TimesNewRomanPS-ItalicMT"/>
          <w:iCs/>
          <w:color w:val="auto"/>
          <w:sz w:val="20"/>
          <w:szCs w:val="20"/>
        </w:rPr>
        <w:t xml:space="preserve">και τις </w:t>
      </w:r>
      <w:r w:rsidRPr="000E7582">
        <w:rPr>
          <w:rFonts w:asciiTheme="majorHAnsi" w:eastAsia="SymbolMT" w:hAnsiTheme="majorHAnsi" w:cs="TimesNewRomanPS-ItalicMT"/>
          <w:iCs/>
          <w:color w:val="auto"/>
          <w:sz w:val="20"/>
          <w:szCs w:val="20"/>
        </w:rPr>
        <w:t>κατευθυντήριες οδηγίες</w:t>
      </w:r>
      <w:r>
        <w:rPr>
          <w:rFonts w:asciiTheme="majorHAnsi" w:eastAsia="SymbolMT" w:hAnsiTheme="majorHAnsi" w:cs="TimesNewRomanPS-ItalicMT"/>
          <w:iCs/>
          <w:color w:val="auto"/>
          <w:sz w:val="20"/>
          <w:szCs w:val="20"/>
        </w:rPr>
        <w:t xml:space="preserve">. </w:t>
      </w:r>
    </w:p>
    <w:p w:rsidR="00822F83" w:rsidRPr="00B024A2" w:rsidRDefault="00822F83" w:rsidP="00822F83">
      <w:pPr>
        <w:pStyle w:val="Default"/>
        <w:jc w:val="both"/>
        <w:rPr>
          <w:rFonts w:asciiTheme="majorHAnsi" w:eastAsia="SymbolMT" w:hAnsiTheme="majorHAnsi" w:cs="TimesNewRomanPS-ItalicMT"/>
          <w:iCs/>
          <w:sz w:val="20"/>
          <w:szCs w:val="20"/>
        </w:rPr>
      </w:pPr>
      <w:r w:rsidRPr="00B024A2">
        <w:rPr>
          <w:rFonts w:asciiTheme="majorHAnsi" w:eastAsia="SymbolMT" w:hAnsiTheme="majorHAnsi" w:cs="TimesNewRomanPS-ItalicMT"/>
          <w:iCs/>
          <w:sz w:val="20"/>
          <w:szCs w:val="20"/>
        </w:rPr>
        <w:t>Γίνεται κ</w:t>
      </w:r>
      <w:r w:rsidRPr="00B024A2">
        <w:rPr>
          <w:rFonts w:asciiTheme="majorHAnsi" w:eastAsia="SymbolMT" w:hAnsiTheme="majorHAnsi" w:cs="TimesNewRomanPS-ItalicMT"/>
          <w:iCs/>
          <w:color w:val="auto"/>
          <w:sz w:val="20"/>
          <w:szCs w:val="20"/>
        </w:rPr>
        <w:t>αλή αναρρόφηση υπολειμμάτων από το στόμα μετά την εφαρμογή</w:t>
      </w:r>
      <w:r>
        <w:rPr>
          <w:rFonts w:asciiTheme="majorHAnsi" w:eastAsia="SymbolMT" w:hAnsiTheme="majorHAnsi" w:cs="TimesNewRomanPS-ItalicMT"/>
          <w:iCs/>
          <w:color w:val="auto"/>
          <w:sz w:val="20"/>
          <w:szCs w:val="20"/>
        </w:rPr>
        <w:t xml:space="preserve">. </w:t>
      </w:r>
    </w:p>
    <w:p w:rsidR="00822F83" w:rsidRPr="00B024A2" w:rsidRDefault="00822F83" w:rsidP="00822F83">
      <w:pPr>
        <w:pStyle w:val="Default"/>
        <w:jc w:val="both"/>
        <w:rPr>
          <w:rFonts w:asciiTheme="majorHAnsi" w:eastAsia="SymbolMT" w:hAnsiTheme="majorHAnsi" w:cs="TimesNewRomanPS-ItalicMT"/>
          <w:iCs/>
          <w:color w:val="auto"/>
          <w:sz w:val="20"/>
          <w:szCs w:val="20"/>
        </w:rPr>
      </w:pPr>
      <w:r w:rsidRPr="00B024A2">
        <w:rPr>
          <w:rFonts w:asciiTheme="majorHAnsi" w:eastAsia="SymbolMT" w:hAnsiTheme="majorHAnsi" w:cs="TimesNewRomanPS-ItalicMT"/>
          <w:iCs/>
          <w:color w:val="auto"/>
          <w:sz w:val="20"/>
          <w:szCs w:val="20"/>
        </w:rPr>
        <w:t>Και για τις δύο μεθόδους: Αποφυγή πρόσληψης τροφών και ροφημάτων για 30 λεπτά</w:t>
      </w:r>
      <w:r>
        <w:rPr>
          <w:rFonts w:asciiTheme="majorHAnsi" w:eastAsia="SymbolMT" w:hAnsiTheme="majorHAnsi" w:cs="TimesNewRomanPS-ItalicMT"/>
          <w:iCs/>
          <w:color w:val="auto"/>
          <w:sz w:val="20"/>
          <w:szCs w:val="20"/>
        </w:rPr>
        <w:t xml:space="preserve">. </w:t>
      </w: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22F83" w:rsidRPr="00B024A2" w:rsidRDefault="00822F83"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sidRPr="00B024A2">
        <w:rPr>
          <w:rFonts w:asciiTheme="majorHAnsi" w:eastAsia="SymbolMT" w:hAnsiTheme="majorHAnsi" w:cs="TimesNewRomanPS-ItalicMT"/>
          <w:b/>
          <w:iCs/>
          <w:sz w:val="20"/>
          <w:szCs w:val="20"/>
        </w:rPr>
        <w:t>Παρατηρήσεις</w:t>
      </w:r>
    </w:p>
    <w:p w:rsidR="00822F83"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B024A2">
        <w:rPr>
          <w:rFonts w:asciiTheme="majorHAnsi" w:eastAsia="SymbolMT" w:hAnsiTheme="majorHAnsi" w:cs="TimesNewRomanPS-ItalicMT"/>
          <w:iCs/>
          <w:sz w:val="20"/>
          <w:szCs w:val="20"/>
        </w:rPr>
        <w:t>Ο εξεταστής σημειώνει οτιδήποτε πρόβλημα ή παρατήρηση έχει να κάνει που δεν αναφέρεται στα παραπάνω</w:t>
      </w:r>
      <w:r>
        <w:rPr>
          <w:rFonts w:asciiTheme="majorHAnsi" w:eastAsia="SymbolMT" w:hAnsiTheme="majorHAnsi" w:cs="TimesNewRomanPS-ItalicMT"/>
          <w:iCs/>
          <w:sz w:val="20"/>
          <w:szCs w:val="20"/>
        </w:rPr>
        <w:t xml:space="preserve"> ( </w:t>
      </w:r>
      <w:r w:rsidRPr="00B024A2">
        <w:rPr>
          <w:rFonts w:asciiTheme="majorHAnsi" w:eastAsia="SymbolMT" w:hAnsiTheme="majorHAnsi" w:cs="TimesNewRomanPS-ItalicMT"/>
          <w:iCs/>
          <w:sz w:val="20"/>
          <w:szCs w:val="20"/>
        </w:rPr>
        <w:t>π</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χ</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 xml:space="preserve">μη συνεργάσιμο παιδί, γενικό πρόβλημα υγείας - αλλεργία, </w:t>
      </w:r>
      <w:r w:rsidR="00AF4BD7">
        <w:rPr>
          <w:rFonts w:asciiTheme="majorHAnsi" w:eastAsia="SymbolMT" w:hAnsiTheme="majorHAnsi" w:cs="TimesNewRomanPS-ItalicMT"/>
          <w:iCs/>
          <w:sz w:val="20"/>
          <w:szCs w:val="20"/>
        </w:rPr>
        <w:t xml:space="preserve">αναλυτικά το </w:t>
      </w:r>
      <w:r w:rsidRPr="00B024A2">
        <w:rPr>
          <w:rFonts w:asciiTheme="majorHAnsi" w:eastAsia="SymbolMT" w:hAnsiTheme="majorHAnsi" w:cs="TimesNewRomanPS-ItalicMT"/>
          <w:iCs/>
          <w:sz w:val="20"/>
          <w:szCs w:val="20"/>
        </w:rPr>
        <w:t>πρόβλημα στο βλεννογόνο του στόματος ή στα χείλη, κ</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α</w:t>
      </w:r>
      <w:r>
        <w:rPr>
          <w:rFonts w:asciiTheme="majorHAnsi" w:eastAsia="SymbolMT" w:hAnsiTheme="majorHAnsi" w:cs="TimesNewRomanPS-ItalicMT"/>
          <w:iCs/>
          <w:sz w:val="20"/>
          <w:szCs w:val="20"/>
        </w:rPr>
        <w:t xml:space="preserve">. ) </w:t>
      </w:r>
    </w:p>
    <w:p w:rsidR="00822F83"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AF4BD7" w:rsidRDefault="00AF4BD7" w:rsidP="00AF4BD7">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Pr>
          <w:rFonts w:asciiTheme="majorHAnsi" w:eastAsia="SymbolMT" w:hAnsiTheme="majorHAnsi" w:cs="TimesNewRomanPS-ItalicMT"/>
          <w:b/>
          <w:iCs/>
          <w:sz w:val="20"/>
          <w:szCs w:val="20"/>
        </w:rPr>
        <w:t>Συμπλήρωση εντύπου αποτελεσμάτων οδοντιατρικής εξέτασης</w:t>
      </w:r>
    </w:p>
    <w:p w:rsidR="0080297F" w:rsidRPr="0080297F" w:rsidRDefault="0080297F" w:rsidP="0080297F">
      <w:pPr>
        <w:autoSpaceDE w:val="0"/>
        <w:autoSpaceDN w:val="0"/>
        <w:adjustRightInd w:val="0"/>
        <w:spacing w:after="0" w:line="240" w:lineRule="auto"/>
        <w:jc w:val="both"/>
        <w:rPr>
          <w:rFonts w:asciiTheme="majorHAnsi" w:eastAsia="SymbolMT" w:hAnsiTheme="majorHAnsi" w:cs="TimesNewRomanPS-ItalicMT"/>
          <w:b/>
          <w:iCs/>
          <w:sz w:val="20"/>
          <w:szCs w:val="20"/>
        </w:rPr>
      </w:pP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Το έντυπο αποτελεσμάτων, που δίνεται στους γονείς, συμπληρώνεται σύμφωνα με τα ευρήματα της εξέτασης των παιδιών. Αναλυτικά συμπληρώνονται:</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AF4BD7" w:rsidRPr="00B94D47" w:rsidRDefault="00AF4BD7"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B94D47">
        <w:rPr>
          <w:rFonts w:asciiTheme="majorHAnsi" w:eastAsia="SymbolMT" w:hAnsiTheme="majorHAnsi" w:cs="TimesNewRomanPS-ItalicMT"/>
          <w:b/>
          <w:iCs/>
          <w:sz w:val="20"/>
          <w:szCs w:val="20"/>
        </w:rPr>
        <w:t>Ύπαρξη τερηδόνας</w:t>
      </w:r>
    </w:p>
    <w:p w:rsidR="00AF4BD7" w:rsidRDefault="00AF4BD7"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Σημειώνεται εφόσον υπάρχουν οι κωδικοί 1 ή 2 στην οδοντική κατάσταση.</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AF4BD7" w:rsidRPr="00B94D47" w:rsidRDefault="00AF4BD7"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B94D47">
        <w:rPr>
          <w:rFonts w:asciiTheme="majorHAnsi" w:eastAsia="SymbolMT" w:hAnsiTheme="majorHAnsi" w:cs="TimesNewRomanPS-ItalicMT"/>
          <w:b/>
          <w:iCs/>
          <w:sz w:val="20"/>
          <w:szCs w:val="20"/>
        </w:rPr>
        <w:t>Ύπαρξη φλεγμονής ούλων</w:t>
      </w:r>
    </w:p>
    <w:p w:rsidR="00AF4BD7" w:rsidRDefault="00AF4BD7"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Σημειώνεται εφόσον υπάρχει έστω ένας κωδικός 1 ή 2 ή 3 στον δείκτη </w:t>
      </w:r>
      <w:r>
        <w:rPr>
          <w:rFonts w:asciiTheme="majorHAnsi" w:eastAsia="SymbolMT" w:hAnsiTheme="majorHAnsi" w:cs="TimesNewRomanPS-ItalicMT"/>
          <w:iCs/>
          <w:sz w:val="20"/>
          <w:szCs w:val="20"/>
          <w:lang w:val="en-US"/>
        </w:rPr>
        <w:t>CPITN</w:t>
      </w:r>
      <w:r>
        <w:rPr>
          <w:rFonts w:asciiTheme="majorHAnsi" w:eastAsia="SymbolMT" w:hAnsiTheme="majorHAnsi" w:cs="TimesNewRomanPS-ItalicMT"/>
          <w:iCs/>
          <w:sz w:val="20"/>
          <w:szCs w:val="20"/>
        </w:rPr>
        <w:t xml:space="preserve">, και σύμφωνα με την κρίση του εξεταστή. </w:t>
      </w:r>
      <w:r w:rsidR="0080297F">
        <w:rPr>
          <w:rFonts w:asciiTheme="majorHAnsi" w:eastAsia="SymbolMT" w:hAnsiTheme="majorHAnsi" w:cs="TimesNewRomanPS-ItalicMT"/>
          <w:iCs/>
          <w:sz w:val="20"/>
          <w:szCs w:val="20"/>
        </w:rPr>
        <w:t>Σημείωση:</w:t>
      </w:r>
      <w:r w:rsidR="0080297F" w:rsidRPr="0080297F">
        <w:rPr>
          <w:rFonts w:asciiTheme="majorHAnsi" w:eastAsia="SymbolMT" w:hAnsiTheme="majorHAnsi" w:cs="TimesNewRomanPS-ItalicMT"/>
          <w:iCs/>
          <w:sz w:val="20"/>
          <w:szCs w:val="20"/>
        </w:rPr>
        <w:t xml:space="preserve"> </w:t>
      </w:r>
      <w:r w:rsidR="0080297F" w:rsidRPr="00B024A2">
        <w:rPr>
          <w:rFonts w:asciiTheme="majorHAnsi" w:eastAsia="SymbolMT" w:hAnsiTheme="majorHAnsi" w:cs="TimesNewRomanPS-ItalicMT"/>
          <w:iCs/>
          <w:sz w:val="20"/>
          <w:szCs w:val="20"/>
        </w:rPr>
        <w:t>Ως ουλίτιδα θεωρείται οποιαδήποτε μεταβολή από το φυσιολογικό χρώμα και υφή των ούλων, σε οποιοδήποτε σημείο του στόματος</w:t>
      </w:r>
      <w:r w:rsidR="0080297F">
        <w:rPr>
          <w:rFonts w:asciiTheme="majorHAnsi" w:eastAsia="SymbolMT" w:hAnsiTheme="majorHAnsi" w:cs="TimesNewRomanPS-ItalicMT"/>
          <w:iCs/>
          <w:sz w:val="20"/>
          <w:szCs w:val="20"/>
        </w:rPr>
        <w:t xml:space="preserve">. </w:t>
      </w:r>
    </w:p>
    <w:p w:rsidR="0080297F" w:rsidRPr="00AF4BD7"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AF4BD7" w:rsidRPr="00B94D47" w:rsidRDefault="00AF4BD7"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B94D47">
        <w:rPr>
          <w:rFonts w:asciiTheme="majorHAnsi" w:eastAsia="SymbolMT" w:hAnsiTheme="majorHAnsi" w:cs="TimesNewRomanPS-ItalicMT"/>
          <w:b/>
          <w:iCs/>
          <w:sz w:val="20"/>
          <w:szCs w:val="20"/>
        </w:rPr>
        <w:t>Χρειάζεται καλύτερο βούρτσισμα δοντιών</w:t>
      </w:r>
    </w:p>
    <w:p w:rsidR="00AF4BD7" w:rsidRDefault="00AF4BD7"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lastRenderedPageBreak/>
        <w:t xml:space="preserve">Σημειώνεται για να </w:t>
      </w:r>
      <w:r w:rsidR="0080297F">
        <w:rPr>
          <w:rFonts w:asciiTheme="majorHAnsi" w:eastAsia="SymbolMT" w:hAnsiTheme="majorHAnsi" w:cs="TimesNewRomanPS-ItalicMT"/>
          <w:iCs/>
          <w:sz w:val="20"/>
          <w:szCs w:val="20"/>
        </w:rPr>
        <w:t xml:space="preserve">ενεργοποιήσουμε τα παιδιά στην καλύτερη άσκηση στοματικής υγιεινής. Συστήνεται να σημειώνεται σε όλα τα παιδιά, ανάλογα και με την κρίση του εξεταστή. </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0297F" w:rsidRPr="00B94D47" w:rsidRDefault="0080297F"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B94D47">
        <w:rPr>
          <w:rFonts w:asciiTheme="majorHAnsi" w:eastAsia="SymbolMT" w:hAnsiTheme="majorHAnsi" w:cs="TimesNewRomanPS-ItalicMT"/>
          <w:b/>
          <w:iCs/>
          <w:sz w:val="20"/>
          <w:szCs w:val="20"/>
        </w:rPr>
        <w:t>Έγινε φθορίωση</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Σημειώνεται εφόσον στο παιδί έχει γίνει φθορίωση, προς ενημέρωση των γονιών.</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0297F" w:rsidRPr="00B94D47" w:rsidRDefault="0080297F"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B94D47">
        <w:rPr>
          <w:rFonts w:asciiTheme="majorHAnsi" w:eastAsia="SymbolMT" w:hAnsiTheme="majorHAnsi" w:cs="TimesNewRomanPS-ItalicMT"/>
          <w:b/>
          <w:iCs/>
          <w:sz w:val="20"/>
          <w:szCs w:val="20"/>
        </w:rPr>
        <w:t>Χρειάζεται καθαρισμός δοντιών</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Σημειώνεται σύμφωνα με την κρίση του </w:t>
      </w:r>
      <w:r w:rsidR="00D567D5">
        <w:rPr>
          <w:rFonts w:asciiTheme="majorHAnsi" w:eastAsia="SymbolMT" w:hAnsiTheme="majorHAnsi" w:cs="TimesNewRomanPS-ItalicMT"/>
          <w:iCs/>
          <w:sz w:val="20"/>
          <w:szCs w:val="20"/>
        </w:rPr>
        <w:t>εξεταστή</w:t>
      </w:r>
      <w:r>
        <w:rPr>
          <w:rFonts w:asciiTheme="majorHAnsi" w:eastAsia="SymbolMT" w:hAnsiTheme="majorHAnsi" w:cs="TimesNewRomanPS-ItalicMT"/>
          <w:iCs/>
          <w:sz w:val="20"/>
          <w:szCs w:val="20"/>
        </w:rPr>
        <w:t>, και σίγουρα πάντα εφόσον υπάρχει φλεγμονή ούλων.</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0297F" w:rsidRPr="00B94D47" w:rsidRDefault="0080297F"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B94D47">
        <w:rPr>
          <w:rFonts w:asciiTheme="majorHAnsi" w:eastAsia="SymbolMT" w:hAnsiTheme="majorHAnsi" w:cs="TimesNewRomanPS-ItalicMT"/>
          <w:b/>
          <w:iCs/>
          <w:sz w:val="20"/>
          <w:szCs w:val="20"/>
        </w:rPr>
        <w:t>Χρειάζεται εξέταση από ειδικό ορθοδοντικό</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Σημειώνεται εφόσον υπάρχει το κωδικός 1 ή 2 στις </w:t>
      </w:r>
      <w:proofErr w:type="spellStart"/>
      <w:r>
        <w:rPr>
          <w:rFonts w:asciiTheme="majorHAnsi" w:eastAsia="SymbolMT" w:hAnsiTheme="majorHAnsi" w:cs="TimesNewRomanPS-ItalicMT"/>
          <w:iCs/>
          <w:sz w:val="20"/>
          <w:szCs w:val="20"/>
        </w:rPr>
        <w:t>οδοντογναθικές</w:t>
      </w:r>
      <w:proofErr w:type="spellEnd"/>
      <w:r>
        <w:rPr>
          <w:rFonts w:asciiTheme="majorHAnsi" w:eastAsia="SymbolMT" w:hAnsiTheme="majorHAnsi" w:cs="TimesNewRomanPS-ItalicMT"/>
          <w:iCs/>
          <w:sz w:val="20"/>
          <w:szCs w:val="20"/>
        </w:rPr>
        <w:t xml:space="preserve"> ανωμαλίες.</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0297F" w:rsidRPr="00B94D47" w:rsidRDefault="0080297F"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B94D47">
        <w:rPr>
          <w:rFonts w:asciiTheme="majorHAnsi" w:eastAsia="SymbolMT" w:hAnsiTheme="majorHAnsi" w:cs="TimesNewRomanPS-ItalicMT"/>
          <w:b/>
          <w:iCs/>
          <w:sz w:val="20"/>
          <w:szCs w:val="20"/>
        </w:rPr>
        <w:t>Χρειάζονται προληπτικές καλύψεις οπών και σχισμών</w:t>
      </w:r>
    </w:p>
    <w:p w:rsidR="0080297F" w:rsidRDefault="0080297F"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Σημειώνεται σύμφωνα με την κρίση του εξεταστή, και εφόσον έχουν ανατείλει οι μόνιμοι γομφίοι</w:t>
      </w:r>
      <w:r w:rsidR="002819CC">
        <w:rPr>
          <w:rFonts w:asciiTheme="majorHAnsi" w:eastAsia="SymbolMT" w:hAnsiTheme="majorHAnsi" w:cs="TimesNewRomanPS-ItalicMT"/>
          <w:iCs/>
          <w:sz w:val="20"/>
          <w:szCs w:val="20"/>
        </w:rPr>
        <w:t xml:space="preserve"> και έχουν αυξημένο τερηδονικό κίνδυνο.</w:t>
      </w:r>
    </w:p>
    <w:p w:rsidR="00822F83"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822F83" w:rsidRDefault="00822F83" w:rsidP="00822F83">
      <w:pPr>
        <w:pStyle w:val="a3"/>
        <w:numPr>
          <w:ilvl w:val="0"/>
          <w:numId w:val="3"/>
        </w:numPr>
        <w:autoSpaceDE w:val="0"/>
        <w:autoSpaceDN w:val="0"/>
        <w:adjustRightInd w:val="0"/>
        <w:spacing w:after="0" w:line="240" w:lineRule="auto"/>
        <w:jc w:val="both"/>
        <w:rPr>
          <w:rFonts w:asciiTheme="majorHAnsi" w:eastAsia="SymbolMT" w:hAnsiTheme="majorHAnsi" w:cs="TimesNewRomanPS-ItalicMT"/>
          <w:b/>
          <w:iCs/>
          <w:sz w:val="24"/>
          <w:szCs w:val="24"/>
        </w:rPr>
      </w:pPr>
      <w:r w:rsidRPr="00373336">
        <w:rPr>
          <w:rFonts w:asciiTheme="majorHAnsi" w:eastAsia="SymbolMT" w:hAnsiTheme="majorHAnsi" w:cs="TimesNewRomanPS-ItalicMT"/>
          <w:b/>
          <w:iCs/>
          <w:sz w:val="24"/>
          <w:szCs w:val="24"/>
        </w:rPr>
        <w:t>Διαφοροποιήσεις για επίσκεψη Οδοντιάτρων σε ΣΜΕΑΕ</w:t>
      </w:r>
      <w:r>
        <w:rPr>
          <w:rFonts w:asciiTheme="majorHAnsi" w:eastAsia="SymbolMT" w:hAnsiTheme="majorHAnsi" w:cs="TimesNewRomanPS-ItalicMT"/>
          <w:b/>
          <w:iCs/>
          <w:sz w:val="24"/>
          <w:szCs w:val="24"/>
        </w:rPr>
        <w:t xml:space="preserve"> ( Ειδικό Έντυπο Οδοντοστοματολογικής Εξέτασης )</w:t>
      </w:r>
    </w:p>
    <w:p w:rsidR="00822F83" w:rsidRPr="00373336" w:rsidRDefault="00822F83" w:rsidP="00822F83">
      <w:pPr>
        <w:pStyle w:val="a3"/>
        <w:autoSpaceDE w:val="0"/>
        <w:autoSpaceDN w:val="0"/>
        <w:adjustRightInd w:val="0"/>
        <w:spacing w:after="0" w:line="240" w:lineRule="auto"/>
        <w:jc w:val="both"/>
        <w:rPr>
          <w:rFonts w:asciiTheme="majorHAnsi" w:eastAsia="SymbolMT" w:hAnsiTheme="majorHAnsi" w:cs="TimesNewRomanPS-ItalicMT"/>
          <w:b/>
          <w:iCs/>
          <w:sz w:val="24"/>
          <w:szCs w:val="24"/>
        </w:rPr>
      </w:pPr>
    </w:p>
    <w:p w:rsidR="00822F83"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704601">
        <w:rPr>
          <w:rFonts w:asciiTheme="majorHAnsi" w:eastAsia="SymbolMT" w:hAnsiTheme="majorHAnsi" w:cs="TimesNewRomanPS-ItalicMT"/>
          <w:iCs/>
          <w:sz w:val="20"/>
          <w:szCs w:val="20"/>
        </w:rPr>
        <w:t>Πριν την έναρξη της εξέτασης διαπιστώνεται η δυνατότητα συνεργασίας και μείωσης του επιπέδου άγχους του κάθε παιδιού σε συνεννόηση με τους εκπαιδευτικούς και συνοδούς των παιδιών.</w:t>
      </w:r>
      <w:r>
        <w:rPr>
          <w:rFonts w:asciiTheme="majorHAnsi" w:eastAsia="SymbolMT" w:hAnsiTheme="majorHAnsi" w:cs="TimesNewRomanPS-ItalicMT"/>
          <w:iCs/>
          <w:sz w:val="20"/>
          <w:szCs w:val="20"/>
        </w:rPr>
        <w:t xml:space="preserve"> Υπάρχει η πιθανότητα να μην είναι εφικτή η χρήση εργαλείων μιας χρήσης, οπότε συνίσταται η χρήση </w:t>
      </w:r>
      <w:proofErr w:type="spellStart"/>
      <w:r>
        <w:rPr>
          <w:rFonts w:asciiTheme="majorHAnsi" w:eastAsia="SymbolMT" w:hAnsiTheme="majorHAnsi" w:cs="TimesNewRomanPS-ItalicMT"/>
          <w:iCs/>
          <w:sz w:val="20"/>
          <w:szCs w:val="20"/>
        </w:rPr>
        <w:t>γλωσσοπιέστρων</w:t>
      </w:r>
      <w:proofErr w:type="spellEnd"/>
      <w:r>
        <w:rPr>
          <w:rFonts w:asciiTheme="majorHAnsi" w:eastAsia="SymbolMT" w:hAnsiTheme="majorHAnsi" w:cs="TimesNewRomanPS-ItalicMT"/>
          <w:iCs/>
          <w:sz w:val="20"/>
          <w:szCs w:val="20"/>
        </w:rPr>
        <w:t>, τόσο για διάνοιξη του στόματος, όσο και για την εξέταση. Συνίσταται η ήπια συγκράτηση της κεφαλής. Ο οδοντίατρος θα πρέπει να αξιολογεί τον κίνδυνο τερηδονικό κίνδυνο προσβολής για το κάθε παιδί (τερηδονισμένα δόντια, υποπλασίες αδαμαντίνης ή εμφράξεις), τη δυνατότητα άσκησης στοματικής υγιεινής καθώς και τη δυνατότητα απόπτυσης / κατάποσης που έχει το κάθε παιδί ώστε να εξατομικεύει την αντιμετώπιση και τις οδηγίες του.</w:t>
      </w:r>
    </w:p>
    <w:p w:rsidR="00822F83" w:rsidRPr="004C3F4F"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822F83" w:rsidRDefault="00822F83"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sidRPr="00373336">
        <w:rPr>
          <w:rFonts w:asciiTheme="majorHAnsi" w:eastAsia="SymbolMT" w:hAnsiTheme="majorHAnsi" w:cs="TimesNewRomanPS-ItalicMT"/>
          <w:b/>
          <w:iCs/>
          <w:sz w:val="20"/>
          <w:szCs w:val="20"/>
        </w:rPr>
        <w:t>Γενική κατάσταση υγείας / κύρια προβλήματα</w:t>
      </w:r>
    </w:p>
    <w:p w:rsidR="00822F83"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Συμπληρώνεται βάση του σύντομου ιστορικού που έχει αναφέρει</w:t>
      </w:r>
      <w:r w:rsidR="00AB66D0">
        <w:rPr>
          <w:rFonts w:asciiTheme="majorHAnsi" w:eastAsia="SymbolMT" w:hAnsiTheme="majorHAnsi" w:cs="TimesNewRomanPS-ItalicMT"/>
          <w:iCs/>
          <w:sz w:val="20"/>
          <w:szCs w:val="20"/>
        </w:rPr>
        <w:t xml:space="preserve"> ο γονιός στο ειδικό Έντυπο Συναίνεσης</w:t>
      </w:r>
      <w:r>
        <w:rPr>
          <w:rFonts w:asciiTheme="majorHAnsi" w:eastAsia="SymbolMT" w:hAnsiTheme="majorHAnsi" w:cs="TimesNewRomanPS-ItalicMT"/>
          <w:iCs/>
          <w:sz w:val="20"/>
          <w:szCs w:val="20"/>
        </w:rPr>
        <w:t>, ή, εφόσον είναι παρόν ο γονιός, μπορεί να συμπληρωθεί και την ώρα της επίσκεψης.</w:t>
      </w:r>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22F83" w:rsidRDefault="00822F83"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sidRPr="00373336">
        <w:rPr>
          <w:rFonts w:asciiTheme="majorHAnsi" w:eastAsia="SymbolMT" w:hAnsiTheme="majorHAnsi" w:cs="TimesNewRomanPS-ItalicMT"/>
          <w:b/>
          <w:iCs/>
          <w:sz w:val="20"/>
          <w:szCs w:val="20"/>
        </w:rPr>
        <w:t xml:space="preserve">Θεράποντας ιατρός / </w:t>
      </w:r>
      <w:proofErr w:type="spellStart"/>
      <w:r w:rsidRPr="00373336">
        <w:rPr>
          <w:rFonts w:asciiTheme="majorHAnsi" w:eastAsia="SymbolMT" w:hAnsiTheme="majorHAnsi" w:cs="TimesNewRomanPS-ItalicMT"/>
          <w:b/>
          <w:iCs/>
          <w:sz w:val="20"/>
          <w:szCs w:val="20"/>
        </w:rPr>
        <w:t>τηλ</w:t>
      </w:r>
      <w:proofErr w:type="spellEnd"/>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373336">
        <w:rPr>
          <w:rFonts w:asciiTheme="majorHAnsi" w:eastAsia="SymbolMT" w:hAnsiTheme="majorHAnsi" w:cs="TimesNewRomanPS-ItalicMT"/>
          <w:iCs/>
          <w:sz w:val="20"/>
          <w:szCs w:val="20"/>
        </w:rPr>
        <w:t>Σημειώνεται ο θεράπων για πιθανή επικοινωνία ή συνεννόηση για περαιτέρω οδοντιατρική θεραπεία</w:t>
      </w:r>
      <w:r w:rsidR="000B728E">
        <w:rPr>
          <w:rFonts w:asciiTheme="majorHAnsi" w:eastAsia="SymbolMT" w:hAnsiTheme="majorHAnsi" w:cs="TimesNewRomanPS-ItalicMT"/>
          <w:iCs/>
          <w:sz w:val="20"/>
          <w:szCs w:val="20"/>
        </w:rPr>
        <w:t xml:space="preserve"> (από το έντυπο συναίνεσης)</w:t>
      </w:r>
      <w:r w:rsidRPr="00373336">
        <w:rPr>
          <w:rFonts w:asciiTheme="majorHAnsi" w:eastAsia="SymbolMT" w:hAnsiTheme="majorHAnsi" w:cs="TimesNewRomanPS-ItalicMT"/>
          <w:iCs/>
          <w:sz w:val="20"/>
          <w:szCs w:val="20"/>
        </w:rPr>
        <w:t>.</w:t>
      </w:r>
    </w:p>
    <w:p w:rsidR="00822F83" w:rsidRPr="00373336" w:rsidRDefault="00822F83" w:rsidP="00822F83">
      <w:pPr>
        <w:pStyle w:val="a3"/>
        <w:autoSpaceDE w:val="0"/>
        <w:autoSpaceDN w:val="0"/>
        <w:adjustRightInd w:val="0"/>
        <w:spacing w:after="0" w:line="240" w:lineRule="auto"/>
        <w:jc w:val="both"/>
        <w:rPr>
          <w:rFonts w:asciiTheme="majorHAnsi" w:eastAsia="SymbolMT" w:hAnsiTheme="majorHAnsi" w:cs="TimesNewRomanPS-ItalicMT"/>
          <w:b/>
          <w:iCs/>
          <w:sz w:val="20"/>
          <w:szCs w:val="20"/>
        </w:rPr>
      </w:pPr>
    </w:p>
    <w:p w:rsidR="00822F83" w:rsidRDefault="00822F83"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sidRPr="003E1FDF">
        <w:rPr>
          <w:rFonts w:asciiTheme="majorHAnsi" w:eastAsia="SymbolMT" w:hAnsiTheme="majorHAnsi" w:cs="TimesNewRomanPS-ItalicMT"/>
          <w:b/>
          <w:iCs/>
          <w:sz w:val="20"/>
          <w:szCs w:val="20"/>
        </w:rPr>
        <w:t>Ονοματεπώνυμο Φροντιστή</w:t>
      </w:r>
    </w:p>
    <w:p w:rsidR="00822F83" w:rsidRPr="003E1FDF"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3E1FDF">
        <w:rPr>
          <w:rFonts w:asciiTheme="majorHAnsi" w:eastAsia="SymbolMT" w:hAnsiTheme="majorHAnsi" w:cs="TimesNewRomanPS-ItalicMT"/>
          <w:iCs/>
          <w:sz w:val="20"/>
          <w:szCs w:val="20"/>
        </w:rPr>
        <w:t xml:space="preserve">Σημειώνεται το ονοματεπώνυμο του φροντιστή </w:t>
      </w:r>
      <w:r>
        <w:rPr>
          <w:rFonts w:asciiTheme="majorHAnsi" w:eastAsia="SymbolMT" w:hAnsiTheme="majorHAnsi" w:cs="TimesNewRomanPS-ItalicMT"/>
          <w:iCs/>
          <w:sz w:val="20"/>
          <w:szCs w:val="20"/>
        </w:rPr>
        <w:t xml:space="preserve">του παιδιού </w:t>
      </w:r>
      <w:r w:rsidRPr="003E1FDF">
        <w:rPr>
          <w:rFonts w:asciiTheme="majorHAnsi" w:eastAsia="SymbolMT" w:hAnsiTheme="majorHAnsi" w:cs="TimesNewRomanPS-ItalicMT"/>
          <w:iCs/>
          <w:sz w:val="20"/>
          <w:szCs w:val="20"/>
        </w:rPr>
        <w:t>στο σχολείο</w:t>
      </w:r>
    </w:p>
    <w:p w:rsidR="00822F83" w:rsidRPr="003E1FDF"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822F83" w:rsidRPr="00777747" w:rsidRDefault="00822F83" w:rsidP="00777747">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sidRPr="00373336">
        <w:rPr>
          <w:rFonts w:asciiTheme="majorHAnsi" w:eastAsia="SymbolMT" w:hAnsiTheme="majorHAnsi" w:cs="TimesNewRomanPS-ItalicMT"/>
          <w:b/>
          <w:iCs/>
          <w:sz w:val="20"/>
          <w:szCs w:val="20"/>
        </w:rPr>
        <w:t>Λήψη Φαρμάκων</w:t>
      </w:r>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373336">
        <w:rPr>
          <w:rFonts w:asciiTheme="majorHAnsi" w:eastAsia="SymbolMT" w:hAnsiTheme="majorHAnsi" w:cs="TimesNewRomanPS-ItalicMT"/>
          <w:iCs/>
          <w:sz w:val="20"/>
          <w:szCs w:val="20"/>
        </w:rPr>
        <w:t xml:space="preserve">Σημειώνονται τα κύρια ή/ και τα φάρμακα που λαμβάνονται και πιθανώς επηρεάζουν την στοματική κατάσταση του παιδιού, π.χ. αντιεπιληπτικά φάρμακα, αντιπηκτικά, φάρμακα που προκαλούν ξηροστομία ( </w:t>
      </w:r>
      <w:proofErr w:type="spellStart"/>
      <w:r w:rsidRPr="00373336">
        <w:rPr>
          <w:rFonts w:asciiTheme="majorHAnsi" w:eastAsia="SymbolMT" w:hAnsiTheme="majorHAnsi" w:cs="TimesNewRomanPS-ItalicMT"/>
          <w:iCs/>
          <w:sz w:val="20"/>
          <w:szCs w:val="20"/>
        </w:rPr>
        <w:t>αντιψυχωσικά</w:t>
      </w:r>
      <w:proofErr w:type="spellEnd"/>
      <w:r w:rsidRPr="00373336">
        <w:rPr>
          <w:rFonts w:asciiTheme="majorHAnsi" w:eastAsia="SymbolMT" w:hAnsiTheme="majorHAnsi" w:cs="TimesNewRomanPS-ItalicMT"/>
          <w:iCs/>
          <w:sz w:val="20"/>
          <w:szCs w:val="20"/>
        </w:rPr>
        <w:t>, κτλ )</w:t>
      </w:r>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822F83" w:rsidRDefault="00822F83"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sidRPr="00373336">
        <w:rPr>
          <w:rFonts w:asciiTheme="majorHAnsi" w:eastAsia="SymbolMT" w:hAnsiTheme="majorHAnsi" w:cs="TimesNewRomanPS-ItalicMT"/>
          <w:b/>
          <w:iCs/>
          <w:sz w:val="20"/>
          <w:szCs w:val="20"/>
        </w:rPr>
        <w:t>Κα</w:t>
      </w:r>
      <w:r w:rsidR="00716468">
        <w:rPr>
          <w:rFonts w:asciiTheme="majorHAnsi" w:eastAsia="SymbolMT" w:hAnsiTheme="majorHAnsi" w:cs="TimesNewRomanPS-ItalicMT"/>
          <w:b/>
          <w:iCs/>
          <w:sz w:val="20"/>
          <w:szCs w:val="20"/>
        </w:rPr>
        <w:t>τάσταση Δοντιών</w:t>
      </w:r>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Σημε</w:t>
      </w:r>
      <w:r w:rsidR="00360345">
        <w:rPr>
          <w:rFonts w:asciiTheme="majorHAnsi" w:eastAsia="SymbolMT" w:hAnsiTheme="majorHAnsi" w:cs="TimesNewRomanPS-ItalicMT"/>
          <w:iCs/>
          <w:sz w:val="20"/>
          <w:szCs w:val="20"/>
        </w:rPr>
        <w:t>ιώνεται, σύμφωνα με τα παραπάνω</w:t>
      </w:r>
      <w:r w:rsidR="00360345" w:rsidRPr="00360345">
        <w:rPr>
          <w:rFonts w:asciiTheme="majorHAnsi" w:eastAsia="SymbolMT" w:hAnsiTheme="majorHAnsi" w:cs="TimesNewRomanPS-ItalicMT"/>
          <w:iCs/>
          <w:sz w:val="20"/>
          <w:szCs w:val="20"/>
        </w:rPr>
        <w:t xml:space="preserve">. </w:t>
      </w:r>
      <w:r w:rsidR="00360345">
        <w:rPr>
          <w:rFonts w:asciiTheme="majorHAnsi" w:eastAsia="SymbolMT" w:hAnsiTheme="majorHAnsi" w:cs="TimesNewRomanPS-ItalicMT"/>
          <w:iCs/>
          <w:sz w:val="20"/>
          <w:szCs w:val="20"/>
        </w:rPr>
        <w:t xml:space="preserve">Σημείωση ότι σε κάποιες περιπτώσεις ΑΜΕΑ πιθανόν να συνυπάρχουν σύνδρομα του </w:t>
      </w:r>
      <w:proofErr w:type="spellStart"/>
      <w:r w:rsidR="00360345">
        <w:rPr>
          <w:rFonts w:asciiTheme="majorHAnsi" w:eastAsia="SymbolMT" w:hAnsiTheme="majorHAnsi" w:cs="TimesNewRomanPS-ItalicMT"/>
          <w:iCs/>
          <w:sz w:val="20"/>
          <w:szCs w:val="20"/>
        </w:rPr>
        <w:t>στοματογναθικού</w:t>
      </w:r>
      <w:proofErr w:type="spellEnd"/>
      <w:r w:rsidR="00360345">
        <w:rPr>
          <w:rFonts w:asciiTheme="majorHAnsi" w:eastAsia="SymbolMT" w:hAnsiTheme="majorHAnsi" w:cs="TimesNewRomanPS-ItalicMT"/>
          <w:iCs/>
          <w:sz w:val="20"/>
          <w:szCs w:val="20"/>
        </w:rPr>
        <w:t xml:space="preserve"> συστήματος.</w:t>
      </w:r>
      <w:r>
        <w:rPr>
          <w:rFonts w:asciiTheme="majorHAnsi" w:eastAsia="SymbolMT" w:hAnsiTheme="majorHAnsi" w:cs="TimesNewRomanPS-ItalicMT"/>
          <w:iCs/>
          <w:sz w:val="20"/>
          <w:szCs w:val="20"/>
        </w:rPr>
        <w:t xml:space="preserve"> </w:t>
      </w:r>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360345" w:rsidRPr="00777747" w:rsidRDefault="00716468" w:rsidP="00360345">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Pr>
          <w:rFonts w:asciiTheme="majorHAnsi" w:eastAsia="SymbolMT" w:hAnsiTheme="majorHAnsi" w:cs="TimesNewRomanPS-ItalicMT"/>
          <w:b/>
          <w:iCs/>
          <w:sz w:val="20"/>
          <w:szCs w:val="20"/>
        </w:rPr>
        <w:t xml:space="preserve">Κατάσταση Περιοδοντίου </w:t>
      </w:r>
      <w:r w:rsidRPr="00360345">
        <w:rPr>
          <w:rFonts w:asciiTheme="majorHAnsi" w:eastAsia="SymbolMT" w:hAnsiTheme="majorHAnsi" w:cs="TimesNewRomanPS-ItalicMT"/>
          <w:b/>
          <w:iCs/>
          <w:sz w:val="20"/>
          <w:szCs w:val="20"/>
        </w:rPr>
        <w:t>(</w:t>
      </w:r>
      <w:r>
        <w:rPr>
          <w:rFonts w:asciiTheme="majorHAnsi" w:eastAsia="SymbolMT" w:hAnsiTheme="majorHAnsi" w:cs="TimesNewRomanPS-ItalicMT"/>
          <w:b/>
          <w:iCs/>
          <w:sz w:val="20"/>
          <w:szCs w:val="20"/>
          <w:lang w:val="en-US"/>
        </w:rPr>
        <w:t>CPITN)</w:t>
      </w:r>
    </w:p>
    <w:p w:rsidR="00360345" w:rsidRDefault="00360345" w:rsidP="00360345">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Τα παιδιά που φοιτούν σε ΣΜΕΑΕ είναι πιθανόν να είναι μεγαλύτερων ηλικιών</w:t>
      </w:r>
      <w:r w:rsidR="001E12BD">
        <w:rPr>
          <w:rFonts w:asciiTheme="majorHAnsi" w:eastAsia="SymbolMT" w:hAnsiTheme="majorHAnsi" w:cs="TimesNewRomanPS-ItalicMT"/>
          <w:iCs/>
          <w:sz w:val="20"/>
          <w:szCs w:val="20"/>
        </w:rPr>
        <w:t xml:space="preserve"> των 12 ετών</w:t>
      </w:r>
      <w:r>
        <w:rPr>
          <w:rFonts w:asciiTheme="majorHAnsi" w:eastAsia="SymbolMT" w:hAnsiTheme="majorHAnsi" w:cs="TimesNewRomanPS-ItalicMT"/>
          <w:iCs/>
          <w:sz w:val="20"/>
          <w:szCs w:val="20"/>
        </w:rPr>
        <w:t xml:space="preserve">, οπότε ο δείκτης </w:t>
      </w:r>
      <w:r>
        <w:rPr>
          <w:rFonts w:asciiTheme="majorHAnsi" w:eastAsia="SymbolMT" w:hAnsiTheme="majorHAnsi" w:cs="TimesNewRomanPS-ItalicMT"/>
          <w:iCs/>
          <w:sz w:val="20"/>
          <w:szCs w:val="20"/>
          <w:lang w:val="en-US"/>
        </w:rPr>
        <w:t>CPITN</w:t>
      </w:r>
      <w:r>
        <w:rPr>
          <w:rFonts w:asciiTheme="majorHAnsi" w:eastAsia="SymbolMT" w:hAnsiTheme="majorHAnsi" w:cs="TimesNewRomanPS-ItalicMT"/>
          <w:iCs/>
          <w:sz w:val="20"/>
          <w:szCs w:val="20"/>
        </w:rPr>
        <w:t xml:space="preserve"> εφαρμόζεται </w:t>
      </w:r>
      <w:r w:rsidR="001E12BD">
        <w:rPr>
          <w:rFonts w:asciiTheme="majorHAnsi" w:eastAsia="SymbolMT" w:hAnsiTheme="majorHAnsi" w:cs="TimesNewRomanPS-ItalicMT"/>
          <w:iCs/>
          <w:sz w:val="20"/>
          <w:szCs w:val="20"/>
        </w:rPr>
        <w:t>ως εξής:</w:t>
      </w:r>
    </w:p>
    <w:p w:rsidR="001E12BD" w:rsidRDefault="001E12BD" w:rsidP="00360345">
      <w:pPr>
        <w:autoSpaceDE w:val="0"/>
        <w:autoSpaceDN w:val="0"/>
        <w:adjustRightInd w:val="0"/>
        <w:spacing w:after="0" w:line="240" w:lineRule="auto"/>
        <w:jc w:val="both"/>
        <w:rPr>
          <w:rFonts w:asciiTheme="majorHAnsi" w:eastAsia="SymbolMT" w:hAnsiTheme="majorHAnsi" w:cs="TimesNewRomanPS-ItalicMT"/>
          <w:iCs/>
          <w:sz w:val="20"/>
          <w:szCs w:val="20"/>
        </w:rPr>
      </w:pPr>
    </w:p>
    <w:tbl>
      <w:tblPr>
        <w:tblStyle w:val="a4"/>
        <w:tblW w:w="0" w:type="auto"/>
        <w:jc w:val="center"/>
        <w:tblLook w:val="04A0"/>
      </w:tblPr>
      <w:tblGrid>
        <w:gridCol w:w="494"/>
        <w:gridCol w:w="458"/>
        <w:gridCol w:w="458"/>
        <w:gridCol w:w="458"/>
        <w:gridCol w:w="367"/>
      </w:tblGrid>
      <w:tr w:rsidR="00777747" w:rsidTr="00777747">
        <w:trPr>
          <w:trHeight w:val="249"/>
          <w:jc w:val="center"/>
        </w:trPr>
        <w:tc>
          <w:tcPr>
            <w:tcW w:w="952" w:type="dxa"/>
            <w:gridSpan w:val="2"/>
            <w:tcBorders>
              <w:top w:val="nil"/>
              <w:left w:val="nil"/>
              <w:right w:val="nil"/>
            </w:tcBorders>
          </w:tcPr>
          <w:p w:rsidR="00777747" w:rsidRDefault="00777747" w:rsidP="00777747">
            <w:pPr>
              <w:autoSpaceDE w:val="0"/>
              <w:autoSpaceDN w:val="0"/>
              <w:adjustRightInd w:val="0"/>
              <w:spacing w:after="0"/>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16/17</w:t>
            </w:r>
          </w:p>
        </w:tc>
        <w:tc>
          <w:tcPr>
            <w:tcW w:w="458" w:type="dxa"/>
            <w:tcBorders>
              <w:top w:val="nil"/>
              <w:left w:val="nil"/>
              <w:right w:val="nil"/>
            </w:tcBorders>
          </w:tcPr>
          <w:p w:rsidR="00777747" w:rsidRDefault="00777747" w:rsidP="00777747">
            <w:pPr>
              <w:autoSpaceDE w:val="0"/>
              <w:autoSpaceDN w:val="0"/>
              <w:adjustRightInd w:val="0"/>
              <w:spacing w:after="0"/>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11</w:t>
            </w:r>
          </w:p>
        </w:tc>
        <w:tc>
          <w:tcPr>
            <w:tcW w:w="825" w:type="dxa"/>
            <w:gridSpan w:val="2"/>
            <w:tcBorders>
              <w:top w:val="nil"/>
              <w:left w:val="nil"/>
              <w:right w:val="nil"/>
            </w:tcBorders>
          </w:tcPr>
          <w:p w:rsidR="00777747" w:rsidRDefault="00777747" w:rsidP="00777747">
            <w:pPr>
              <w:autoSpaceDE w:val="0"/>
              <w:autoSpaceDN w:val="0"/>
              <w:adjustRightInd w:val="0"/>
              <w:spacing w:after="0"/>
              <w:jc w:val="right"/>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26/27</w:t>
            </w:r>
          </w:p>
        </w:tc>
      </w:tr>
      <w:tr w:rsidR="00777747" w:rsidTr="00777747">
        <w:trPr>
          <w:gridBefore w:val="1"/>
          <w:gridAfter w:val="1"/>
          <w:wBefore w:w="494" w:type="dxa"/>
          <w:wAfter w:w="367" w:type="dxa"/>
          <w:trHeight w:val="249"/>
          <w:jc w:val="center"/>
        </w:trPr>
        <w:tc>
          <w:tcPr>
            <w:tcW w:w="458" w:type="dxa"/>
          </w:tcPr>
          <w:p w:rsidR="00777747" w:rsidRDefault="00777747" w:rsidP="00777747">
            <w:pPr>
              <w:autoSpaceDE w:val="0"/>
              <w:autoSpaceDN w:val="0"/>
              <w:adjustRightInd w:val="0"/>
              <w:spacing w:after="0"/>
              <w:jc w:val="both"/>
              <w:rPr>
                <w:rFonts w:asciiTheme="majorHAnsi" w:eastAsia="SymbolMT" w:hAnsiTheme="majorHAnsi" w:cs="TimesNewRomanPS-ItalicMT"/>
                <w:iCs/>
                <w:sz w:val="20"/>
                <w:szCs w:val="20"/>
              </w:rPr>
            </w:pPr>
          </w:p>
        </w:tc>
        <w:tc>
          <w:tcPr>
            <w:tcW w:w="458" w:type="dxa"/>
          </w:tcPr>
          <w:p w:rsidR="00777747" w:rsidRDefault="00777747" w:rsidP="00777747">
            <w:pPr>
              <w:autoSpaceDE w:val="0"/>
              <w:autoSpaceDN w:val="0"/>
              <w:adjustRightInd w:val="0"/>
              <w:spacing w:after="0"/>
              <w:jc w:val="both"/>
              <w:rPr>
                <w:rFonts w:asciiTheme="majorHAnsi" w:eastAsia="SymbolMT" w:hAnsiTheme="majorHAnsi" w:cs="TimesNewRomanPS-ItalicMT"/>
                <w:iCs/>
                <w:sz w:val="20"/>
                <w:szCs w:val="20"/>
              </w:rPr>
            </w:pPr>
          </w:p>
        </w:tc>
        <w:tc>
          <w:tcPr>
            <w:tcW w:w="458" w:type="dxa"/>
          </w:tcPr>
          <w:p w:rsidR="00777747" w:rsidRDefault="00777747" w:rsidP="00777747">
            <w:pPr>
              <w:autoSpaceDE w:val="0"/>
              <w:autoSpaceDN w:val="0"/>
              <w:adjustRightInd w:val="0"/>
              <w:spacing w:after="0"/>
              <w:jc w:val="both"/>
              <w:rPr>
                <w:rFonts w:asciiTheme="majorHAnsi" w:eastAsia="SymbolMT" w:hAnsiTheme="majorHAnsi" w:cs="TimesNewRomanPS-ItalicMT"/>
                <w:iCs/>
                <w:sz w:val="20"/>
                <w:szCs w:val="20"/>
              </w:rPr>
            </w:pPr>
          </w:p>
        </w:tc>
      </w:tr>
      <w:tr w:rsidR="00777747" w:rsidTr="00777747">
        <w:trPr>
          <w:gridBefore w:val="1"/>
          <w:gridAfter w:val="1"/>
          <w:wBefore w:w="494" w:type="dxa"/>
          <w:wAfter w:w="367" w:type="dxa"/>
          <w:trHeight w:val="249"/>
          <w:jc w:val="center"/>
        </w:trPr>
        <w:tc>
          <w:tcPr>
            <w:tcW w:w="458" w:type="dxa"/>
            <w:tcBorders>
              <w:bottom w:val="single" w:sz="4" w:space="0" w:color="auto"/>
            </w:tcBorders>
          </w:tcPr>
          <w:p w:rsidR="00777747" w:rsidRDefault="00777747" w:rsidP="00777747">
            <w:pPr>
              <w:autoSpaceDE w:val="0"/>
              <w:autoSpaceDN w:val="0"/>
              <w:adjustRightInd w:val="0"/>
              <w:spacing w:after="0"/>
              <w:jc w:val="both"/>
              <w:rPr>
                <w:rFonts w:asciiTheme="majorHAnsi" w:eastAsia="SymbolMT" w:hAnsiTheme="majorHAnsi" w:cs="TimesNewRomanPS-ItalicMT"/>
                <w:iCs/>
                <w:sz w:val="20"/>
                <w:szCs w:val="20"/>
              </w:rPr>
            </w:pPr>
          </w:p>
        </w:tc>
        <w:tc>
          <w:tcPr>
            <w:tcW w:w="458" w:type="dxa"/>
            <w:tcBorders>
              <w:bottom w:val="single" w:sz="4" w:space="0" w:color="auto"/>
            </w:tcBorders>
          </w:tcPr>
          <w:p w:rsidR="00777747" w:rsidRDefault="00777747" w:rsidP="00777747">
            <w:pPr>
              <w:autoSpaceDE w:val="0"/>
              <w:autoSpaceDN w:val="0"/>
              <w:adjustRightInd w:val="0"/>
              <w:spacing w:after="0"/>
              <w:jc w:val="both"/>
              <w:rPr>
                <w:rFonts w:asciiTheme="majorHAnsi" w:eastAsia="SymbolMT" w:hAnsiTheme="majorHAnsi" w:cs="TimesNewRomanPS-ItalicMT"/>
                <w:iCs/>
                <w:sz w:val="20"/>
                <w:szCs w:val="20"/>
              </w:rPr>
            </w:pPr>
          </w:p>
        </w:tc>
        <w:tc>
          <w:tcPr>
            <w:tcW w:w="458" w:type="dxa"/>
            <w:tcBorders>
              <w:bottom w:val="single" w:sz="4" w:space="0" w:color="auto"/>
            </w:tcBorders>
          </w:tcPr>
          <w:p w:rsidR="00777747" w:rsidRDefault="00777747" w:rsidP="00777747">
            <w:pPr>
              <w:autoSpaceDE w:val="0"/>
              <w:autoSpaceDN w:val="0"/>
              <w:adjustRightInd w:val="0"/>
              <w:spacing w:after="0"/>
              <w:jc w:val="both"/>
              <w:rPr>
                <w:rFonts w:asciiTheme="majorHAnsi" w:eastAsia="SymbolMT" w:hAnsiTheme="majorHAnsi" w:cs="TimesNewRomanPS-ItalicMT"/>
                <w:iCs/>
                <w:sz w:val="20"/>
                <w:szCs w:val="20"/>
              </w:rPr>
            </w:pPr>
          </w:p>
        </w:tc>
      </w:tr>
      <w:tr w:rsidR="00777747" w:rsidTr="00777747">
        <w:trPr>
          <w:trHeight w:val="274"/>
          <w:jc w:val="center"/>
        </w:trPr>
        <w:tc>
          <w:tcPr>
            <w:tcW w:w="952" w:type="dxa"/>
            <w:gridSpan w:val="2"/>
            <w:tcBorders>
              <w:top w:val="single" w:sz="4" w:space="0" w:color="auto"/>
              <w:left w:val="nil"/>
              <w:bottom w:val="nil"/>
              <w:right w:val="nil"/>
            </w:tcBorders>
            <w:vAlign w:val="bottom"/>
          </w:tcPr>
          <w:p w:rsidR="00777747" w:rsidRDefault="00777747" w:rsidP="00777747">
            <w:pPr>
              <w:autoSpaceDE w:val="0"/>
              <w:autoSpaceDN w:val="0"/>
              <w:adjustRightInd w:val="0"/>
              <w:spacing w:after="0"/>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46/47</w:t>
            </w:r>
          </w:p>
        </w:tc>
        <w:tc>
          <w:tcPr>
            <w:tcW w:w="458" w:type="dxa"/>
            <w:tcBorders>
              <w:top w:val="single" w:sz="4" w:space="0" w:color="auto"/>
              <w:left w:val="nil"/>
              <w:bottom w:val="nil"/>
              <w:right w:val="nil"/>
            </w:tcBorders>
            <w:vAlign w:val="bottom"/>
          </w:tcPr>
          <w:p w:rsidR="00777747" w:rsidRDefault="00777747" w:rsidP="00777747">
            <w:pPr>
              <w:autoSpaceDE w:val="0"/>
              <w:autoSpaceDN w:val="0"/>
              <w:adjustRightInd w:val="0"/>
              <w:spacing w:after="0"/>
              <w:jc w:val="center"/>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31</w:t>
            </w:r>
          </w:p>
        </w:tc>
        <w:tc>
          <w:tcPr>
            <w:tcW w:w="825" w:type="dxa"/>
            <w:gridSpan w:val="2"/>
            <w:tcBorders>
              <w:top w:val="single" w:sz="4" w:space="0" w:color="auto"/>
              <w:left w:val="nil"/>
              <w:bottom w:val="nil"/>
              <w:right w:val="nil"/>
            </w:tcBorders>
            <w:vAlign w:val="bottom"/>
          </w:tcPr>
          <w:p w:rsidR="00777747" w:rsidRDefault="00777747" w:rsidP="00777747">
            <w:pPr>
              <w:autoSpaceDE w:val="0"/>
              <w:autoSpaceDN w:val="0"/>
              <w:adjustRightInd w:val="0"/>
              <w:spacing w:after="0"/>
              <w:jc w:val="right"/>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36/37</w:t>
            </w:r>
          </w:p>
        </w:tc>
      </w:tr>
    </w:tbl>
    <w:p w:rsidR="008F5C92" w:rsidRDefault="008F5C92" w:rsidP="00360345">
      <w:pPr>
        <w:autoSpaceDE w:val="0"/>
        <w:autoSpaceDN w:val="0"/>
        <w:adjustRightInd w:val="0"/>
        <w:spacing w:after="0" w:line="240" w:lineRule="auto"/>
        <w:jc w:val="both"/>
        <w:rPr>
          <w:rFonts w:asciiTheme="majorHAnsi" w:eastAsia="SymbolMT" w:hAnsiTheme="majorHAnsi" w:cs="TimesNewRomanPS-ItalicMT"/>
          <w:iCs/>
          <w:sz w:val="20"/>
          <w:szCs w:val="20"/>
        </w:rPr>
      </w:pPr>
    </w:p>
    <w:p w:rsidR="001E12BD" w:rsidRDefault="001E12BD" w:rsidP="00360345">
      <w:pPr>
        <w:autoSpaceDE w:val="0"/>
        <w:autoSpaceDN w:val="0"/>
        <w:adjustRightInd w:val="0"/>
        <w:spacing w:after="0" w:line="240" w:lineRule="auto"/>
        <w:jc w:val="both"/>
        <w:rPr>
          <w:rFonts w:asciiTheme="majorHAnsi" w:eastAsia="SymbolMT" w:hAnsiTheme="majorHAnsi" w:cs="TimesNewRomanPS-ItalicMT"/>
          <w:iCs/>
          <w:sz w:val="20"/>
          <w:szCs w:val="20"/>
        </w:rPr>
      </w:pPr>
    </w:p>
    <w:p w:rsidR="008B688B" w:rsidRDefault="008B688B" w:rsidP="001E12BD">
      <w:pPr>
        <w:autoSpaceDE w:val="0"/>
        <w:autoSpaceDN w:val="0"/>
        <w:adjustRightInd w:val="0"/>
        <w:spacing w:after="0" w:line="240" w:lineRule="auto"/>
        <w:jc w:val="both"/>
        <w:rPr>
          <w:rFonts w:asciiTheme="majorHAnsi" w:eastAsia="SymbolMT" w:hAnsiTheme="majorHAnsi" w:cs="TimesNewRomanPS-ItalicMT"/>
          <w:b/>
          <w:iCs/>
          <w:sz w:val="20"/>
          <w:szCs w:val="20"/>
        </w:rPr>
      </w:pPr>
    </w:p>
    <w:p w:rsidR="008B688B" w:rsidRDefault="008B688B" w:rsidP="001E12BD">
      <w:pPr>
        <w:autoSpaceDE w:val="0"/>
        <w:autoSpaceDN w:val="0"/>
        <w:adjustRightInd w:val="0"/>
        <w:spacing w:after="0" w:line="240" w:lineRule="auto"/>
        <w:jc w:val="both"/>
        <w:rPr>
          <w:rFonts w:asciiTheme="majorHAnsi" w:eastAsia="SymbolMT" w:hAnsiTheme="majorHAnsi" w:cs="TimesNewRomanPS-ItalicMT"/>
          <w:b/>
          <w:iCs/>
          <w:sz w:val="20"/>
          <w:szCs w:val="20"/>
        </w:rPr>
      </w:pPr>
    </w:p>
    <w:p w:rsidR="008B688B" w:rsidRDefault="008B688B" w:rsidP="001E12BD">
      <w:pPr>
        <w:autoSpaceDE w:val="0"/>
        <w:autoSpaceDN w:val="0"/>
        <w:adjustRightInd w:val="0"/>
        <w:spacing w:after="0" w:line="240" w:lineRule="auto"/>
        <w:jc w:val="both"/>
        <w:rPr>
          <w:rFonts w:asciiTheme="majorHAnsi" w:eastAsia="SymbolMT" w:hAnsiTheme="majorHAnsi" w:cs="TimesNewRomanPS-ItalicMT"/>
          <w:b/>
          <w:iCs/>
          <w:sz w:val="20"/>
          <w:szCs w:val="20"/>
        </w:rPr>
      </w:pPr>
    </w:p>
    <w:p w:rsidR="008B688B" w:rsidRDefault="008B688B" w:rsidP="001E12BD">
      <w:pPr>
        <w:autoSpaceDE w:val="0"/>
        <w:autoSpaceDN w:val="0"/>
        <w:adjustRightInd w:val="0"/>
        <w:spacing w:after="0" w:line="240" w:lineRule="auto"/>
        <w:jc w:val="both"/>
        <w:rPr>
          <w:rFonts w:asciiTheme="majorHAnsi" w:eastAsia="SymbolMT" w:hAnsiTheme="majorHAnsi" w:cs="TimesNewRomanPS-ItalicMT"/>
          <w:b/>
          <w:iCs/>
          <w:sz w:val="20"/>
          <w:szCs w:val="20"/>
        </w:rPr>
      </w:pPr>
    </w:p>
    <w:p w:rsidR="008B688B" w:rsidRDefault="008B688B" w:rsidP="001E12BD">
      <w:pPr>
        <w:autoSpaceDE w:val="0"/>
        <w:autoSpaceDN w:val="0"/>
        <w:adjustRightInd w:val="0"/>
        <w:spacing w:after="0" w:line="240" w:lineRule="auto"/>
        <w:jc w:val="both"/>
        <w:rPr>
          <w:rFonts w:asciiTheme="majorHAnsi" w:eastAsia="SymbolMT" w:hAnsiTheme="majorHAnsi" w:cs="TimesNewRomanPS-ItalicMT"/>
          <w:b/>
          <w:iCs/>
          <w:sz w:val="20"/>
          <w:szCs w:val="20"/>
        </w:rPr>
      </w:pPr>
    </w:p>
    <w:p w:rsidR="008B688B" w:rsidRDefault="008B688B" w:rsidP="001E12BD">
      <w:pPr>
        <w:autoSpaceDE w:val="0"/>
        <w:autoSpaceDN w:val="0"/>
        <w:adjustRightInd w:val="0"/>
        <w:spacing w:after="0" w:line="240" w:lineRule="auto"/>
        <w:jc w:val="both"/>
        <w:rPr>
          <w:rFonts w:asciiTheme="majorHAnsi" w:eastAsia="SymbolMT" w:hAnsiTheme="majorHAnsi" w:cs="TimesNewRomanPS-ItalicMT"/>
          <w:b/>
          <w:iCs/>
          <w:sz w:val="20"/>
          <w:szCs w:val="20"/>
        </w:rPr>
      </w:pPr>
    </w:p>
    <w:p w:rsidR="008B688B" w:rsidRDefault="008B688B" w:rsidP="001E12BD">
      <w:pPr>
        <w:autoSpaceDE w:val="0"/>
        <w:autoSpaceDN w:val="0"/>
        <w:adjustRightInd w:val="0"/>
        <w:spacing w:after="0" w:line="240" w:lineRule="auto"/>
        <w:jc w:val="both"/>
        <w:rPr>
          <w:rFonts w:asciiTheme="majorHAnsi" w:eastAsia="SymbolMT" w:hAnsiTheme="majorHAnsi" w:cs="TimesNewRomanPS-ItalicMT"/>
          <w:b/>
          <w:iCs/>
          <w:sz w:val="20"/>
          <w:szCs w:val="20"/>
        </w:rPr>
      </w:pPr>
    </w:p>
    <w:p w:rsidR="008B688B" w:rsidRDefault="008B688B" w:rsidP="001E12BD">
      <w:pPr>
        <w:autoSpaceDE w:val="0"/>
        <w:autoSpaceDN w:val="0"/>
        <w:adjustRightInd w:val="0"/>
        <w:spacing w:after="0" w:line="240" w:lineRule="auto"/>
        <w:jc w:val="both"/>
        <w:rPr>
          <w:rFonts w:asciiTheme="majorHAnsi" w:eastAsia="SymbolMT" w:hAnsiTheme="majorHAnsi" w:cs="TimesNewRomanPS-ItalicMT"/>
          <w:b/>
          <w:iCs/>
          <w:sz w:val="20"/>
          <w:szCs w:val="20"/>
        </w:rPr>
      </w:pPr>
    </w:p>
    <w:p w:rsidR="001E12BD" w:rsidRDefault="001E12BD" w:rsidP="001E12BD">
      <w:pPr>
        <w:autoSpaceDE w:val="0"/>
        <w:autoSpaceDN w:val="0"/>
        <w:adjustRightInd w:val="0"/>
        <w:spacing w:after="0" w:line="240" w:lineRule="auto"/>
        <w:jc w:val="both"/>
        <w:rPr>
          <w:rFonts w:asciiTheme="majorHAnsi" w:eastAsia="SymbolMT" w:hAnsiTheme="majorHAnsi" w:cs="TimesNewRomanPS-ItalicMT"/>
          <w:iCs/>
          <w:sz w:val="20"/>
          <w:szCs w:val="20"/>
        </w:rPr>
      </w:pPr>
      <w:r w:rsidRPr="00D73350">
        <w:rPr>
          <w:rFonts w:asciiTheme="majorHAnsi" w:eastAsia="SymbolMT" w:hAnsiTheme="majorHAnsi" w:cs="TimesNewRomanPS-ItalicMT"/>
          <w:b/>
          <w:iCs/>
          <w:sz w:val="20"/>
          <w:szCs w:val="20"/>
        </w:rPr>
        <w:t>0=υγιές</w:t>
      </w:r>
      <w:r>
        <w:rPr>
          <w:rFonts w:asciiTheme="majorHAnsi" w:eastAsia="SymbolMT" w:hAnsiTheme="majorHAnsi" w:cs="TimesNewRomanPS-ItalicMT"/>
          <w:iCs/>
          <w:sz w:val="20"/>
          <w:szCs w:val="20"/>
        </w:rPr>
        <w:t xml:space="preserve"> (απουσία ενδείξεων νόσου)</w:t>
      </w:r>
    </w:p>
    <w:p w:rsidR="001E12BD" w:rsidRPr="00D73350" w:rsidRDefault="001E12BD" w:rsidP="001E12BD">
      <w:pPr>
        <w:autoSpaceDE w:val="0"/>
        <w:autoSpaceDN w:val="0"/>
        <w:adjustRightInd w:val="0"/>
        <w:spacing w:after="0" w:line="240" w:lineRule="auto"/>
        <w:jc w:val="both"/>
        <w:rPr>
          <w:rFonts w:asciiTheme="majorHAnsi" w:eastAsia="SymbolMT" w:hAnsiTheme="majorHAnsi" w:cs="TimesNewRomanPS-ItalicMT"/>
          <w:b/>
          <w:iCs/>
          <w:sz w:val="20"/>
          <w:szCs w:val="20"/>
        </w:rPr>
      </w:pPr>
      <w:r w:rsidRPr="00D73350">
        <w:rPr>
          <w:rFonts w:asciiTheme="majorHAnsi" w:eastAsia="SymbolMT" w:hAnsiTheme="majorHAnsi" w:cs="TimesNewRomanPS-ItalicMT"/>
          <w:b/>
          <w:iCs/>
          <w:sz w:val="20"/>
          <w:szCs w:val="20"/>
        </w:rPr>
        <w:t>1=αιμορραγία κατά την ανίχνευση</w:t>
      </w:r>
    </w:p>
    <w:p w:rsidR="001E12BD" w:rsidRPr="00D73350" w:rsidRDefault="001E12BD" w:rsidP="001E12BD">
      <w:pPr>
        <w:autoSpaceDE w:val="0"/>
        <w:autoSpaceDN w:val="0"/>
        <w:adjustRightInd w:val="0"/>
        <w:spacing w:after="0" w:line="240" w:lineRule="auto"/>
        <w:jc w:val="both"/>
        <w:rPr>
          <w:rFonts w:asciiTheme="majorHAnsi" w:eastAsia="SymbolMT" w:hAnsiTheme="majorHAnsi" w:cs="TimesNewRomanPS-ItalicMT"/>
          <w:b/>
          <w:iCs/>
          <w:sz w:val="20"/>
          <w:szCs w:val="20"/>
        </w:rPr>
      </w:pPr>
      <w:r w:rsidRPr="00D73350">
        <w:rPr>
          <w:rFonts w:asciiTheme="majorHAnsi" w:eastAsia="SymbolMT" w:hAnsiTheme="majorHAnsi" w:cs="TimesNewRomanPS-ItalicMT"/>
          <w:b/>
          <w:iCs/>
          <w:sz w:val="20"/>
          <w:szCs w:val="20"/>
        </w:rPr>
        <w:t>2=παρουσία τρυγίας</w:t>
      </w:r>
    </w:p>
    <w:p w:rsidR="001E12BD" w:rsidRPr="008F5C92" w:rsidRDefault="001E12BD" w:rsidP="001E12BD">
      <w:pPr>
        <w:autoSpaceDE w:val="0"/>
        <w:autoSpaceDN w:val="0"/>
        <w:adjustRightInd w:val="0"/>
        <w:spacing w:after="0" w:line="240" w:lineRule="auto"/>
        <w:jc w:val="both"/>
        <w:rPr>
          <w:rFonts w:asciiTheme="majorHAnsi" w:eastAsia="SymbolMT" w:hAnsiTheme="majorHAnsi" w:cs="TimesNewRomanPS-ItalicMT"/>
          <w:b/>
          <w:iCs/>
          <w:sz w:val="20"/>
          <w:szCs w:val="20"/>
        </w:rPr>
      </w:pPr>
      <w:r w:rsidRPr="00D73350">
        <w:rPr>
          <w:rFonts w:asciiTheme="majorHAnsi" w:eastAsia="SymbolMT" w:hAnsiTheme="majorHAnsi" w:cs="TimesNewRomanPS-ItalicMT"/>
          <w:b/>
          <w:iCs/>
          <w:sz w:val="20"/>
          <w:szCs w:val="20"/>
        </w:rPr>
        <w:t>3=θύλακος 4-5</w:t>
      </w:r>
      <w:r w:rsidRPr="00D73350">
        <w:rPr>
          <w:rFonts w:asciiTheme="majorHAnsi" w:eastAsia="SymbolMT" w:hAnsiTheme="majorHAnsi" w:cs="TimesNewRomanPS-ItalicMT"/>
          <w:b/>
          <w:iCs/>
          <w:sz w:val="20"/>
          <w:szCs w:val="20"/>
          <w:lang w:val="en-US"/>
        </w:rPr>
        <w:t>mm</w:t>
      </w:r>
      <w:r w:rsidR="008F5C92">
        <w:rPr>
          <w:rFonts w:asciiTheme="majorHAnsi" w:eastAsia="SymbolMT" w:hAnsiTheme="majorHAnsi" w:cs="TimesNewRomanPS-ItalicMT"/>
          <w:b/>
          <w:iCs/>
          <w:sz w:val="20"/>
          <w:szCs w:val="20"/>
        </w:rPr>
        <w:t xml:space="preserve"> </w:t>
      </w:r>
      <w:r w:rsidR="008F5C92" w:rsidRPr="008F5C92">
        <w:rPr>
          <w:rFonts w:asciiTheme="majorHAnsi" w:eastAsia="SymbolMT" w:hAnsiTheme="majorHAnsi" w:cs="TimesNewRomanPS-ItalicMT"/>
          <w:iCs/>
          <w:sz w:val="20"/>
          <w:szCs w:val="20"/>
        </w:rPr>
        <w:t>(καταγραφή με περιοδοντική μήλη)</w:t>
      </w:r>
    </w:p>
    <w:p w:rsidR="008F5C92" w:rsidRPr="008F5C92" w:rsidRDefault="008F5C92" w:rsidP="001E12BD">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b/>
          <w:iCs/>
          <w:sz w:val="20"/>
          <w:szCs w:val="20"/>
        </w:rPr>
        <w:t>4=θύλακος 6</w:t>
      </w:r>
      <w:r>
        <w:rPr>
          <w:rFonts w:asciiTheme="majorHAnsi" w:eastAsia="SymbolMT" w:hAnsiTheme="majorHAnsi" w:cs="TimesNewRomanPS-ItalicMT"/>
          <w:b/>
          <w:iCs/>
          <w:sz w:val="20"/>
          <w:szCs w:val="20"/>
          <w:lang w:val="en-US"/>
        </w:rPr>
        <w:t>mm</w:t>
      </w:r>
      <w:r w:rsidRPr="008F5C92">
        <w:rPr>
          <w:rFonts w:asciiTheme="majorHAnsi" w:eastAsia="SymbolMT" w:hAnsiTheme="majorHAnsi" w:cs="TimesNewRomanPS-ItalicMT"/>
          <w:b/>
          <w:iCs/>
          <w:sz w:val="20"/>
          <w:szCs w:val="20"/>
        </w:rPr>
        <w:t xml:space="preserve"> </w:t>
      </w:r>
      <w:r w:rsidRPr="008F5C92">
        <w:rPr>
          <w:rFonts w:asciiTheme="majorHAnsi" w:eastAsia="SymbolMT" w:hAnsiTheme="majorHAnsi" w:cs="TimesNewRomanPS-ItalicMT"/>
          <w:iCs/>
          <w:sz w:val="20"/>
          <w:szCs w:val="20"/>
        </w:rPr>
        <w:t>(καταγραφή με περιοδοντική μήλη)</w:t>
      </w:r>
    </w:p>
    <w:p w:rsidR="008F5C92" w:rsidRPr="008B688B" w:rsidRDefault="008F5C92" w:rsidP="001E12BD">
      <w:pPr>
        <w:autoSpaceDE w:val="0"/>
        <w:autoSpaceDN w:val="0"/>
        <w:adjustRightInd w:val="0"/>
        <w:spacing w:after="0" w:line="240" w:lineRule="auto"/>
        <w:jc w:val="both"/>
        <w:rPr>
          <w:rFonts w:asciiTheme="majorHAnsi" w:eastAsia="SymbolMT" w:hAnsiTheme="majorHAnsi" w:cs="TimesNewRomanPS-ItalicMT"/>
          <w:iCs/>
          <w:sz w:val="20"/>
          <w:szCs w:val="20"/>
        </w:rPr>
      </w:pPr>
      <w:proofErr w:type="spellStart"/>
      <w:r>
        <w:rPr>
          <w:rFonts w:asciiTheme="majorHAnsi" w:eastAsia="SymbolMT" w:hAnsiTheme="majorHAnsi" w:cs="TimesNewRomanPS-ItalicMT"/>
          <w:b/>
          <w:iCs/>
          <w:sz w:val="20"/>
          <w:szCs w:val="20"/>
        </w:rPr>
        <w:t>Χ=εκτημόριο</w:t>
      </w:r>
      <w:proofErr w:type="spellEnd"/>
      <w:r>
        <w:rPr>
          <w:rFonts w:asciiTheme="majorHAnsi" w:eastAsia="SymbolMT" w:hAnsiTheme="majorHAnsi" w:cs="TimesNewRomanPS-ItalicMT"/>
          <w:b/>
          <w:iCs/>
          <w:sz w:val="20"/>
          <w:szCs w:val="20"/>
        </w:rPr>
        <w:t xml:space="preserve"> που αποκλείεται από την καταγραφή </w:t>
      </w:r>
      <w:r w:rsidRPr="008B688B">
        <w:rPr>
          <w:rFonts w:asciiTheme="majorHAnsi" w:eastAsia="SymbolMT" w:hAnsiTheme="majorHAnsi" w:cs="TimesNewRomanPS-ItalicMT"/>
          <w:iCs/>
          <w:sz w:val="20"/>
          <w:szCs w:val="20"/>
        </w:rPr>
        <w:t>(δεν υπάρχουν έστω δύο (2) δόντια που να μην χρειάζονται εξαγωγή</w:t>
      </w:r>
      <w:r w:rsidR="008B688B" w:rsidRPr="008B688B">
        <w:rPr>
          <w:rFonts w:asciiTheme="majorHAnsi" w:eastAsia="SymbolMT" w:hAnsiTheme="majorHAnsi" w:cs="TimesNewRomanPS-ItalicMT"/>
          <w:iCs/>
          <w:sz w:val="20"/>
          <w:szCs w:val="20"/>
        </w:rPr>
        <w:t>)</w:t>
      </w:r>
    </w:p>
    <w:p w:rsidR="001E12BD" w:rsidRDefault="001E12BD" w:rsidP="001E12BD">
      <w:pPr>
        <w:autoSpaceDE w:val="0"/>
        <w:autoSpaceDN w:val="0"/>
        <w:adjustRightInd w:val="0"/>
        <w:spacing w:after="0" w:line="240" w:lineRule="auto"/>
        <w:jc w:val="both"/>
        <w:rPr>
          <w:rFonts w:asciiTheme="majorHAnsi" w:eastAsia="SymbolMT" w:hAnsiTheme="majorHAnsi" w:cs="TimesNewRomanPS-ItalicMT"/>
          <w:i/>
          <w:iCs/>
          <w:sz w:val="20"/>
          <w:szCs w:val="20"/>
        </w:rPr>
      </w:pPr>
      <w:r w:rsidRPr="007B2669">
        <w:rPr>
          <w:rFonts w:asciiTheme="majorHAnsi" w:eastAsia="SymbolMT" w:hAnsiTheme="majorHAnsi" w:cs="TimesNewRomanPS-ItalicMT"/>
          <w:i/>
          <w:iCs/>
          <w:sz w:val="20"/>
          <w:szCs w:val="20"/>
        </w:rPr>
        <w:t>Σημείωση: σε περίπτωση που στο ίδιο δόντι υπάρχουν δύο ή περισσότερες ενδείξεις καταγράφεται η βαρύτερη</w:t>
      </w:r>
    </w:p>
    <w:p w:rsidR="008F5C92" w:rsidRPr="007B2669" w:rsidRDefault="008F5C92" w:rsidP="001E12BD">
      <w:pPr>
        <w:autoSpaceDE w:val="0"/>
        <w:autoSpaceDN w:val="0"/>
        <w:adjustRightInd w:val="0"/>
        <w:spacing w:after="0" w:line="240" w:lineRule="auto"/>
        <w:jc w:val="both"/>
        <w:rPr>
          <w:rFonts w:asciiTheme="majorHAnsi" w:eastAsia="SymbolMT" w:hAnsiTheme="majorHAnsi" w:cs="TimesNewRomanPS-ItalicMT"/>
          <w:i/>
          <w:iCs/>
          <w:sz w:val="20"/>
          <w:szCs w:val="20"/>
        </w:rPr>
      </w:pPr>
      <w:r>
        <w:rPr>
          <w:rFonts w:asciiTheme="majorHAnsi" w:eastAsia="SymbolMT" w:hAnsiTheme="majorHAnsi" w:cs="TimesNewRomanPS-ItalicMT"/>
          <w:i/>
          <w:iCs/>
          <w:sz w:val="20"/>
          <w:szCs w:val="20"/>
        </w:rPr>
        <w:t>Σημείωση: σε περίπτωση που συνυπάρχουν δύο ή περισσότερες ενδείξεις</w:t>
      </w:r>
      <w:r w:rsidR="008B688B">
        <w:rPr>
          <w:rFonts w:asciiTheme="majorHAnsi" w:eastAsia="SymbolMT" w:hAnsiTheme="majorHAnsi" w:cs="TimesNewRomanPS-ItalicMT"/>
          <w:i/>
          <w:iCs/>
          <w:sz w:val="20"/>
          <w:szCs w:val="20"/>
        </w:rPr>
        <w:t xml:space="preserve"> σε ένα δόντι καταγράφεται η βαρύτερη.</w:t>
      </w:r>
    </w:p>
    <w:p w:rsidR="001E12BD" w:rsidRDefault="001E12BD" w:rsidP="00360345">
      <w:pPr>
        <w:autoSpaceDE w:val="0"/>
        <w:autoSpaceDN w:val="0"/>
        <w:adjustRightInd w:val="0"/>
        <w:spacing w:after="0" w:line="240" w:lineRule="auto"/>
        <w:jc w:val="both"/>
        <w:rPr>
          <w:rFonts w:asciiTheme="majorHAnsi" w:eastAsia="SymbolMT" w:hAnsiTheme="majorHAnsi" w:cs="TimesNewRomanPS-ItalicMT"/>
          <w:iCs/>
          <w:sz w:val="20"/>
          <w:szCs w:val="20"/>
        </w:rPr>
      </w:pPr>
    </w:p>
    <w:p w:rsidR="001E12BD" w:rsidRPr="00360345" w:rsidRDefault="001E12BD" w:rsidP="00360345">
      <w:pPr>
        <w:autoSpaceDE w:val="0"/>
        <w:autoSpaceDN w:val="0"/>
        <w:adjustRightInd w:val="0"/>
        <w:spacing w:after="0" w:line="240" w:lineRule="auto"/>
        <w:jc w:val="both"/>
        <w:rPr>
          <w:rFonts w:asciiTheme="majorHAnsi" w:eastAsia="SymbolMT" w:hAnsiTheme="majorHAnsi" w:cs="TimesNewRomanPS-ItalicMT"/>
          <w:iCs/>
          <w:sz w:val="20"/>
          <w:szCs w:val="20"/>
        </w:rPr>
      </w:pPr>
    </w:p>
    <w:p w:rsidR="008B688B" w:rsidRPr="0005668F" w:rsidRDefault="00716468" w:rsidP="008B688B">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proofErr w:type="spellStart"/>
      <w:r>
        <w:rPr>
          <w:rFonts w:asciiTheme="majorHAnsi" w:eastAsia="SymbolMT" w:hAnsiTheme="majorHAnsi" w:cs="TimesNewRomanPS-ItalicMT"/>
          <w:b/>
          <w:iCs/>
          <w:sz w:val="20"/>
          <w:szCs w:val="20"/>
        </w:rPr>
        <w:t>Οδοντογναθικές</w:t>
      </w:r>
      <w:proofErr w:type="spellEnd"/>
      <w:r>
        <w:rPr>
          <w:rFonts w:asciiTheme="majorHAnsi" w:eastAsia="SymbolMT" w:hAnsiTheme="majorHAnsi" w:cs="TimesNewRomanPS-ItalicMT"/>
          <w:b/>
          <w:iCs/>
          <w:sz w:val="20"/>
          <w:szCs w:val="20"/>
        </w:rPr>
        <w:t xml:space="preserve"> Ανωμαλίες</w:t>
      </w:r>
    </w:p>
    <w:p w:rsidR="008B688B" w:rsidRDefault="008B688B" w:rsidP="008B688B">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Συμπληρώνεται όπως προαναφέρθηκε. Σε πολλές περιπτώσεις υπάρχουν πολλαπλά </w:t>
      </w:r>
      <w:r w:rsidR="00777747">
        <w:rPr>
          <w:rFonts w:asciiTheme="majorHAnsi" w:eastAsia="SymbolMT" w:hAnsiTheme="majorHAnsi" w:cs="TimesNewRomanPS-ItalicMT"/>
          <w:iCs/>
          <w:sz w:val="20"/>
          <w:szCs w:val="20"/>
        </w:rPr>
        <w:t xml:space="preserve">ορθοδοντικά </w:t>
      </w:r>
      <w:r>
        <w:rPr>
          <w:rFonts w:asciiTheme="majorHAnsi" w:eastAsia="SymbolMT" w:hAnsiTheme="majorHAnsi" w:cs="TimesNewRomanPS-ItalicMT"/>
          <w:iCs/>
          <w:sz w:val="20"/>
          <w:szCs w:val="20"/>
        </w:rPr>
        <w:t xml:space="preserve">προβλήματα </w:t>
      </w:r>
      <w:r w:rsidR="00777747">
        <w:rPr>
          <w:rFonts w:asciiTheme="majorHAnsi" w:eastAsia="SymbolMT" w:hAnsiTheme="majorHAnsi" w:cs="TimesNewRomanPS-ItalicMT"/>
          <w:iCs/>
          <w:sz w:val="20"/>
          <w:szCs w:val="20"/>
        </w:rPr>
        <w:t>στα παιδιά με σύνδρομα.</w:t>
      </w:r>
    </w:p>
    <w:p w:rsidR="00777747" w:rsidRPr="008B688B" w:rsidRDefault="00777747" w:rsidP="008B688B">
      <w:pPr>
        <w:autoSpaceDE w:val="0"/>
        <w:autoSpaceDN w:val="0"/>
        <w:adjustRightInd w:val="0"/>
        <w:spacing w:after="0" w:line="240" w:lineRule="auto"/>
        <w:jc w:val="both"/>
        <w:rPr>
          <w:rFonts w:asciiTheme="majorHAnsi" w:eastAsia="SymbolMT" w:hAnsiTheme="majorHAnsi" w:cs="TimesNewRomanPS-ItalicMT"/>
          <w:iCs/>
          <w:sz w:val="20"/>
          <w:szCs w:val="20"/>
        </w:rPr>
      </w:pPr>
    </w:p>
    <w:p w:rsidR="00777747" w:rsidRPr="0005668F" w:rsidRDefault="00716468" w:rsidP="00777747">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Pr>
          <w:rFonts w:asciiTheme="majorHAnsi" w:eastAsia="SymbolMT" w:hAnsiTheme="majorHAnsi" w:cs="TimesNewRomanPS-ItalicMT"/>
          <w:b/>
          <w:iCs/>
          <w:sz w:val="20"/>
          <w:szCs w:val="20"/>
        </w:rPr>
        <w:t>Στοματικός Βλεννογόνος</w:t>
      </w:r>
    </w:p>
    <w:p w:rsidR="00777747" w:rsidRDefault="00777747" w:rsidP="00777747">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Χρειάζεται λεπτομερής επισκόπηση όσο το δυνατόν καλύτερη εφόσον είναι εφικτή η συνεργασία με τον εξεταζόμενο.</w:t>
      </w:r>
    </w:p>
    <w:p w:rsidR="00777747" w:rsidRPr="00777747" w:rsidRDefault="00777747" w:rsidP="00777747">
      <w:pPr>
        <w:autoSpaceDE w:val="0"/>
        <w:autoSpaceDN w:val="0"/>
        <w:adjustRightInd w:val="0"/>
        <w:spacing w:after="0" w:line="240" w:lineRule="auto"/>
        <w:jc w:val="both"/>
        <w:rPr>
          <w:rFonts w:asciiTheme="majorHAnsi" w:eastAsia="SymbolMT" w:hAnsiTheme="majorHAnsi" w:cs="TimesNewRomanPS-ItalicMT"/>
          <w:iCs/>
          <w:sz w:val="20"/>
          <w:szCs w:val="20"/>
        </w:rPr>
      </w:pPr>
    </w:p>
    <w:p w:rsidR="00822F83" w:rsidRDefault="00822F83" w:rsidP="00822F83">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sidRPr="00373336">
        <w:rPr>
          <w:rFonts w:asciiTheme="majorHAnsi" w:eastAsia="SymbolMT" w:hAnsiTheme="majorHAnsi" w:cs="TimesNewRomanPS-ItalicMT"/>
          <w:b/>
          <w:iCs/>
          <w:sz w:val="20"/>
          <w:szCs w:val="20"/>
        </w:rPr>
        <w:t>Στοματική Υγιεινή</w:t>
      </w:r>
    </w:p>
    <w:p w:rsidR="00822F83" w:rsidRPr="004C3F4F"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Σημειώνεται η δυνατότητα που έχει το κάθε παιδί για άσκηση στοματικής υγιεινής ( βουρτσίσματος ) μόνο του ή με βοήθεια. Ερωτάται ο γονέας / φροντιστής και συνεκτιμάται και το υπάρχον επίπεδο στοματικής υγιεινής.</w:t>
      </w:r>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0B728E" w:rsidRDefault="000B728E" w:rsidP="000B728E">
      <w:pPr>
        <w:pStyle w:val="a3"/>
        <w:numPr>
          <w:ilvl w:val="0"/>
          <w:numId w:val="1"/>
        </w:numPr>
        <w:autoSpaceDE w:val="0"/>
        <w:autoSpaceDN w:val="0"/>
        <w:adjustRightInd w:val="0"/>
        <w:spacing w:after="0" w:line="240" w:lineRule="auto"/>
        <w:jc w:val="both"/>
        <w:rPr>
          <w:rFonts w:asciiTheme="majorHAnsi" w:eastAsia="SymbolMT" w:hAnsiTheme="majorHAnsi" w:cs="TimesNewRomanPS-ItalicMT"/>
          <w:b/>
          <w:iCs/>
          <w:sz w:val="20"/>
          <w:szCs w:val="20"/>
        </w:rPr>
      </w:pPr>
      <w:r>
        <w:rPr>
          <w:rFonts w:asciiTheme="majorHAnsi" w:eastAsia="SymbolMT" w:hAnsiTheme="majorHAnsi" w:cs="TimesNewRomanPS-ItalicMT"/>
          <w:b/>
          <w:iCs/>
          <w:sz w:val="20"/>
          <w:szCs w:val="20"/>
        </w:rPr>
        <w:t>Συμπλήρωση ειδικού εντύπου αποτελεσμάτων οδοντιατρικής εξέτασης</w:t>
      </w:r>
    </w:p>
    <w:p w:rsidR="000B728E" w:rsidRDefault="000B728E" w:rsidP="000B728E">
      <w:pPr>
        <w:pStyle w:val="a3"/>
        <w:autoSpaceDE w:val="0"/>
        <w:autoSpaceDN w:val="0"/>
        <w:adjustRightInd w:val="0"/>
        <w:spacing w:after="0" w:line="240" w:lineRule="auto"/>
        <w:jc w:val="both"/>
        <w:rPr>
          <w:rFonts w:asciiTheme="majorHAnsi" w:eastAsia="SymbolMT" w:hAnsiTheme="majorHAnsi" w:cs="TimesNewRomanPS-ItalicMT"/>
          <w:b/>
          <w:iCs/>
          <w:sz w:val="20"/>
          <w:szCs w:val="20"/>
        </w:rPr>
      </w:pPr>
    </w:p>
    <w:p w:rsidR="000B728E" w:rsidRDefault="000B728E" w:rsidP="000B728E">
      <w:pPr>
        <w:pStyle w:val="a3"/>
        <w:autoSpaceDE w:val="0"/>
        <w:autoSpaceDN w:val="0"/>
        <w:adjustRightInd w:val="0"/>
        <w:spacing w:after="0" w:line="240" w:lineRule="auto"/>
        <w:jc w:val="both"/>
        <w:rPr>
          <w:rFonts w:asciiTheme="majorHAnsi" w:eastAsia="SymbolMT" w:hAnsiTheme="majorHAnsi" w:cs="TimesNewRomanPS-ItalicMT"/>
          <w:b/>
          <w:iCs/>
          <w:sz w:val="20"/>
          <w:szCs w:val="20"/>
        </w:rPr>
      </w:pPr>
    </w:p>
    <w:p w:rsidR="00822F83" w:rsidRPr="000B728E" w:rsidRDefault="000B728E" w:rsidP="000B728E">
      <w:pPr>
        <w:autoSpaceDE w:val="0"/>
        <w:autoSpaceDN w:val="0"/>
        <w:adjustRightInd w:val="0"/>
        <w:spacing w:after="0" w:line="240" w:lineRule="auto"/>
        <w:jc w:val="both"/>
        <w:rPr>
          <w:rFonts w:asciiTheme="majorHAnsi" w:eastAsia="SymbolMT" w:hAnsiTheme="majorHAnsi" w:cs="TimesNewRomanPS-ItalicMT"/>
          <w:b/>
          <w:iCs/>
          <w:sz w:val="20"/>
          <w:szCs w:val="20"/>
        </w:rPr>
      </w:pPr>
      <w:r>
        <w:rPr>
          <w:rFonts w:asciiTheme="majorHAnsi" w:eastAsia="SymbolMT" w:hAnsiTheme="majorHAnsi" w:cs="TimesNewRomanPS-ItalicMT"/>
          <w:b/>
          <w:iCs/>
          <w:sz w:val="20"/>
          <w:szCs w:val="20"/>
        </w:rPr>
        <w:t>Χρειάζονται προληπτικές καλύψεων οπών και σχισμών</w:t>
      </w:r>
    </w:p>
    <w:p w:rsidR="00822F83" w:rsidRPr="00E42A2B"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E42A2B">
        <w:rPr>
          <w:rFonts w:asciiTheme="majorHAnsi" w:eastAsia="SymbolMT" w:hAnsiTheme="majorHAnsi" w:cs="TimesNewRomanPS-ItalicMT"/>
          <w:iCs/>
          <w:sz w:val="20"/>
          <w:szCs w:val="20"/>
        </w:rPr>
        <w:t>Συνίσταται η εφαρμογή προληπτικών καλύψεων οπών και σχισμών από σύνθετη ρητίνη</w:t>
      </w:r>
      <w:r>
        <w:rPr>
          <w:rFonts w:asciiTheme="majorHAnsi" w:eastAsia="SymbolMT" w:hAnsiTheme="majorHAnsi" w:cs="TimesNewRomanPS-ItalicMT"/>
          <w:iCs/>
          <w:sz w:val="20"/>
          <w:szCs w:val="20"/>
        </w:rPr>
        <w:t xml:space="preserve">, μετά από κατάλληλη απομόνωση και </w:t>
      </w:r>
      <w:proofErr w:type="spellStart"/>
      <w:r>
        <w:rPr>
          <w:rFonts w:asciiTheme="majorHAnsi" w:eastAsia="SymbolMT" w:hAnsiTheme="majorHAnsi" w:cs="TimesNewRomanPS-ItalicMT"/>
          <w:iCs/>
          <w:sz w:val="20"/>
          <w:szCs w:val="20"/>
        </w:rPr>
        <w:t>αδροποίηση</w:t>
      </w:r>
      <w:proofErr w:type="spellEnd"/>
      <w:r>
        <w:rPr>
          <w:rFonts w:asciiTheme="majorHAnsi" w:eastAsia="SymbolMT" w:hAnsiTheme="majorHAnsi" w:cs="TimesNewRomanPS-ItalicMT"/>
          <w:iCs/>
          <w:sz w:val="20"/>
          <w:szCs w:val="20"/>
        </w:rPr>
        <w:t>,</w:t>
      </w:r>
      <w:r w:rsidRPr="00E42A2B">
        <w:rPr>
          <w:rFonts w:asciiTheme="majorHAnsi" w:eastAsia="SymbolMT" w:hAnsiTheme="majorHAnsi" w:cs="TimesNewRomanPS-ItalicMT"/>
          <w:iCs/>
          <w:sz w:val="20"/>
          <w:szCs w:val="20"/>
        </w:rPr>
        <w:t xml:space="preserve"> στις μασητικές επιφάνειες των </w:t>
      </w:r>
      <w:r>
        <w:rPr>
          <w:rFonts w:asciiTheme="majorHAnsi" w:eastAsia="SymbolMT" w:hAnsiTheme="majorHAnsi" w:cs="TimesNewRomanPS-ItalicMT"/>
          <w:iCs/>
          <w:sz w:val="20"/>
          <w:szCs w:val="20"/>
        </w:rPr>
        <w:t xml:space="preserve">υπαρχόντων </w:t>
      </w:r>
      <w:r w:rsidRPr="00E42A2B">
        <w:rPr>
          <w:rFonts w:asciiTheme="majorHAnsi" w:eastAsia="SymbolMT" w:hAnsiTheme="majorHAnsi" w:cs="TimesNewRomanPS-ItalicMT"/>
          <w:iCs/>
          <w:sz w:val="20"/>
          <w:szCs w:val="20"/>
        </w:rPr>
        <w:t>μονίμων και νεογιλών οπισθίων δοντιών όλων των παιδιών αυτών, ειδικά σε περιπτώσεις που έχουμε αυξημένο τερηδονικό κίνδυνο</w:t>
      </w:r>
      <w:r>
        <w:rPr>
          <w:rFonts w:asciiTheme="majorHAnsi" w:eastAsia="SymbolMT" w:hAnsiTheme="majorHAnsi" w:cs="TimesNewRomanPS-ItalicMT"/>
          <w:iCs/>
          <w:sz w:val="20"/>
          <w:szCs w:val="20"/>
        </w:rPr>
        <w:t>,</w:t>
      </w:r>
      <w:r w:rsidRPr="00E42A2B">
        <w:rPr>
          <w:rFonts w:asciiTheme="majorHAnsi" w:eastAsia="SymbolMT" w:hAnsiTheme="majorHAnsi" w:cs="TimesNewRomanPS-ItalicMT"/>
          <w:iCs/>
          <w:sz w:val="20"/>
          <w:szCs w:val="20"/>
        </w:rPr>
        <w:t xml:space="preserve"> προκειμένου να προστατευτούν.  </w:t>
      </w:r>
    </w:p>
    <w:p w:rsidR="00822F83" w:rsidRPr="002D5421"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highlight w:val="yellow"/>
        </w:rPr>
      </w:pPr>
    </w:p>
    <w:p w:rsidR="00822F83" w:rsidRPr="000B728E" w:rsidRDefault="00822F83" w:rsidP="000B728E">
      <w:pPr>
        <w:autoSpaceDE w:val="0"/>
        <w:autoSpaceDN w:val="0"/>
        <w:adjustRightInd w:val="0"/>
        <w:spacing w:after="0" w:line="240" w:lineRule="auto"/>
        <w:jc w:val="both"/>
        <w:rPr>
          <w:rFonts w:asciiTheme="majorHAnsi" w:eastAsia="SymbolMT" w:hAnsiTheme="majorHAnsi" w:cs="TimesNewRomanPS-ItalicMT"/>
          <w:b/>
          <w:iCs/>
          <w:sz w:val="20"/>
          <w:szCs w:val="20"/>
        </w:rPr>
      </w:pPr>
      <w:r w:rsidRPr="000B728E">
        <w:rPr>
          <w:rFonts w:asciiTheme="majorHAnsi" w:eastAsia="SymbolMT" w:hAnsiTheme="majorHAnsi" w:cs="TimesNewRomanPS-ItalicMT"/>
          <w:b/>
          <w:iCs/>
          <w:sz w:val="20"/>
          <w:szCs w:val="20"/>
        </w:rPr>
        <w:t>Χρήση δ/</w:t>
      </w:r>
      <w:proofErr w:type="spellStart"/>
      <w:r w:rsidRPr="000B728E">
        <w:rPr>
          <w:rFonts w:asciiTheme="majorHAnsi" w:eastAsia="SymbolMT" w:hAnsiTheme="majorHAnsi" w:cs="TimesNewRomanPS-ItalicMT"/>
          <w:b/>
          <w:iCs/>
          <w:sz w:val="20"/>
          <w:szCs w:val="20"/>
        </w:rPr>
        <w:t>τος</w:t>
      </w:r>
      <w:proofErr w:type="spellEnd"/>
      <w:r w:rsidRPr="000B728E">
        <w:rPr>
          <w:rFonts w:asciiTheme="majorHAnsi" w:eastAsia="SymbolMT" w:hAnsiTheme="majorHAnsi" w:cs="TimesNewRomanPS-ItalicMT"/>
          <w:b/>
          <w:iCs/>
          <w:sz w:val="20"/>
          <w:szCs w:val="20"/>
        </w:rPr>
        <w:t xml:space="preserve"> χλωρεξιδίνης</w:t>
      </w:r>
    </w:p>
    <w:p w:rsidR="00822F83" w:rsidRPr="00704601"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8E349C">
        <w:rPr>
          <w:rFonts w:asciiTheme="majorHAnsi" w:eastAsia="SymbolMT" w:hAnsiTheme="majorHAnsi" w:cs="TimesNewRomanPS-ItalicMT"/>
          <w:iCs/>
          <w:sz w:val="20"/>
          <w:szCs w:val="20"/>
        </w:rPr>
        <w:t>Σημειώνεται σε παιδιά που είτε έχουν εκτεταμένα προβλήματα περιοδοντικών ιστών, ή αδυναμία κατάποσης, ή αδυναμία εκτέλεσης στοματικής υγιεινής με οδοντόβουρτσα και οδοντόκρεμα. Ενημερώνεται ο συνοδός για τον τρόπο και το είδος του συνιστώμενου σκευάσματος, όπως την εμβάπτιση γάζας σε στοματικό διάλυμα χλωρεξιδίνης 0,12% ή 0,2% και καθαρισμό των δοντιών με επάλειψη των οδοντικών επιφανειών. Άλλος τρόπος, εφόσον είναι εφικτό, είναι η επάλειψη της οδοντόβουρτσας με ζελέ χλωρεξιδίνης .</w:t>
      </w:r>
      <w:r>
        <w:rPr>
          <w:rFonts w:asciiTheme="majorHAnsi" w:eastAsia="SymbolMT" w:hAnsiTheme="majorHAnsi" w:cs="TimesNewRomanPS-ItalicMT"/>
          <w:iCs/>
          <w:sz w:val="20"/>
          <w:szCs w:val="20"/>
        </w:rPr>
        <w:t xml:space="preserve"> </w:t>
      </w:r>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0B728E" w:rsidRPr="000B728E" w:rsidRDefault="000B728E"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0B728E">
        <w:rPr>
          <w:rFonts w:asciiTheme="majorHAnsi" w:eastAsia="SymbolMT" w:hAnsiTheme="majorHAnsi" w:cs="TimesNewRomanPS-ItalicMT"/>
          <w:b/>
          <w:iCs/>
          <w:sz w:val="20"/>
          <w:szCs w:val="20"/>
        </w:rPr>
        <w:t>Ύπαρξη φλεγμονής ούλων – Χρειάζεται καθαρισμό</w:t>
      </w:r>
    </w:p>
    <w:p w:rsidR="00822F83" w:rsidRPr="003E1FDF" w:rsidRDefault="000B728E"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Σημειώνεται ανάλογα με το δείκτη </w:t>
      </w:r>
      <w:r>
        <w:rPr>
          <w:rFonts w:asciiTheme="majorHAnsi" w:eastAsia="SymbolMT" w:hAnsiTheme="majorHAnsi" w:cs="TimesNewRomanPS-ItalicMT"/>
          <w:iCs/>
          <w:sz w:val="20"/>
          <w:szCs w:val="20"/>
          <w:lang w:val="en-US"/>
        </w:rPr>
        <w:t>CPITN</w:t>
      </w:r>
      <w:r w:rsidRPr="000B728E">
        <w:rPr>
          <w:rFonts w:asciiTheme="majorHAnsi" w:eastAsia="SymbolMT" w:hAnsiTheme="majorHAnsi" w:cs="TimesNewRomanPS-ItalicMT"/>
          <w:iCs/>
          <w:sz w:val="20"/>
          <w:szCs w:val="20"/>
        </w:rPr>
        <w:t xml:space="preserve"> </w:t>
      </w:r>
      <w:r>
        <w:rPr>
          <w:rFonts w:asciiTheme="majorHAnsi" w:eastAsia="SymbolMT" w:hAnsiTheme="majorHAnsi" w:cs="TimesNewRomanPS-ItalicMT"/>
          <w:iCs/>
          <w:sz w:val="20"/>
          <w:szCs w:val="20"/>
        </w:rPr>
        <w:t>και τις</w:t>
      </w:r>
      <w:r w:rsidR="00822F83" w:rsidRPr="003E1FDF">
        <w:rPr>
          <w:rFonts w:asciiTheme="majorHAnsi" w:eastAsia="SymbolMT" w:hAnsiTheme="majorHAnsi" w:cs="TimesNewRomanPS-ItalicMT"/>
          <w:iCs/>
          <w:sz w:val="20"/>
          <w:szCs w:val="20"/>
        </w:rPr>
        <w:t xml:space="preserve"> οδοντιατρικές ανάγκες του παιδιού.</w:t>
      </w:r>
    </w:p>
    <w:p w:rsidR="00822F83" w:rsidRPr="003E1FDF"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AE72E4"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AE72E4">
        <w:rPr>
          <w:rFonts w:asciiTheme="majorHAnsi" w:eastAsia="SymbolMT" w:hAnsiTheme="majorHAnsi" w:cs="TimesNewRomanPS-ItalicMT"/>
          <w:b/>
          <w:iCs/>
          <w:sz w:val="20"/>
          <w:szCs w:val="20"/>
        </w:rPr>
        <w:t>Χρήση οδοντόκρεμας φθορίου υψηλής συγκέντρωσης</w:t>
      </w:r>
    </w:p>
    <w:p w:rsidR="00822F83" w:rsidRPr="00AE72E4"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r w:rsidRPr="005E7A67">
        <w:rPr>
          <w:rFonts w:asciiTheme="majorHAnsi" w:eastAsia="SymbolMT" w:hAnsiTheme="majorHAnsi" w:cs="TimesNewRomanPS-ItalicMT"/>
          <w:iCs/>
          <w:sz w:val="20"/>
          <w:szCs w:val="20"/>
        </w:rPr>
        <w:lastRenderedPageBreak/>
        <w:t>Σημειώνεται σε παιδιά με αυξημένο τερηδονικό κίνδυνο ( πολλές τερηδόνες ή εμφράξεις στο στόμα, ή/και κακή στοματική υγιεινή ) με καλή ικανότητα απόπτυσης της οδοντόκρεμας μετά τη χρήση.</w:t>
      </w:r>
      <w:r>
        <w:rPr>
          <w:rFonts w:asciiTheme="majorHAnsi" w:eastAsia="SymbolMT" w:hAnsiTheme="majorHAnsi" w:cs="TimesNewRomanPS-ItalicMT"/>
          <w:iCs/>
          <w:sz w:val="20"/>
          <w:szCs w:val="20"/>
        </w:rPr>
        <w:t xml:space="preserve"> </w:t>
      </w:r>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822F83" w:rsidRPr="00704601" w:rsidRDefault="00AE72E4"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Pr>
          <w:rFonts w:asciiTheme="majorHAnsi" w:eastAsia="SymbolMT" w:hAnsiTheme="majorHAnsi" w:cs="TimesNewRomanPS-ItalicMT"/>
          <w:iCs/>
          <w:sz w:val="20"/>
          <w:szCs w:val="20"/>
        </w:rPr>
        <w:t xml:space="preserve">Σημείωση : </w:t>
      </w:r>
      <w:r w:rsidR="00822F83" w:rsidRPr="00704601">
        <w:rPr>
          <w:rFonts w:asciiTheme="majorHAnsi" w:eastAsia="SymbolMT" w:hAnsiTheme="majorHAnsi" w:cs="TimesNewRomanPS-ItalicMT"/>
          <w:iCs/>
          <w:sz w:val="20"/>
          <w:szCs w:val="20"/>
        </w:rPr>
        <w:t xml:space="preserve">Επανάληψη φθορίωσης </w:t>
      </w:r>
      <w:r>
        <w:rPr>
          <w:rFonts w:asciiTheme="majorHAnsi" w:eastAsia="SymbolMT" w:hAnsiTheme="majorHAnsi" w:cs="TimesNewRomanPS-ItalicMT"/>
          <w:iCs/>
          <w:sz w:val="20"/>
          <w:szCs w:val="20"/>
        </w:rPr>
        <w:t>συστήνεται</w:t>
      </w:r>
      <w:r w:rsidR="00822F83" w:rsidRPr="00704601">
        <w:rPr>
          <w:rFonts w:asciiTheme="majorHAnsi" w:eastAsia="SymbolMT" w:hAnsiTheme="majorHAnsi" w:cs="TimesNewRomanPS-ItalicMT"/>
          <w:iCs/>
          <w:sz w:val="20"/>
          <w:szCs w:val="20"/>
        </w:rPr>
        <w:t xml:space="preserve"> ανά 6μηνο ή περισσότερο ανάλογα με τις ανάγκες του παιδιού.</w:t>
      </w:r>
    </w:p>
    <w:p w:rsidR="00822F83" w:rsidRPr="00373336" w:rsidRDefault="00822F83" w:rsidP="00822F83">
      <w:pPr>
        <w:autoSpaceDE w:val="0"/>
        <w:autoSpaceDN w:val="0"/>
        <w:adjustRightInd w:val="0"/>
        <w:spacing w:after="0" w:line="240" w:lineRule="auto"/>
        <w:jc w:val="both"/>
        <w:rPr>
          <w:rFonts w:asciiTheme="majorHAnsi" w:eastAsia="SymbolMT" w:hAnsiTheme="majorHAnsi" w:cs="TimesNewRomanPS-ItalicMT"/>
          <w:b/>
          <w:iCs/>
          <w:sz w:val="20"/>
          <w:szCs w:val="20"/>
        </w:rPr>
      </w:pP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p>
    <w:p w:rsidR="00822F83" w:rsidRPr="00B024A2" w:rsidRDefault="00822F83" w:rsidP="00822F83">
      <w:pPr>
        <w:autoSpaceDE w:val="0"/>
        <w:autoSpaceDN w:val="0"/>
        <w:adjustRightInd w:val="0"/>
        <w:spacing w:after="0" w:line="240" w:lineRule="auto"/>
        <w:jc w:val="both"/>
        <w:rPr>
          <w:rFonts w:asciiTheme="majorHAnsi" w:eastAsia="SymbolMT" w:hAnsiTheme="majorHAnsi" w:cs="TimesNewRomanPS-ItalicMT"/>
          <w:iCs/>
          <w:sz w:val="20"/>
          <w:szCs w:val="20"/>
        </w:rPr>
      </w:pPr>
      <w:r w:rsidRPr="00B024A2">
        <w:rPr>
          <w:rFonts w:asciiTheme="majorHAnsi" w:eastAsia="SymbolMT" w:hAnsiTheme="majorHAnsi" w:cs="TimesNewRomanPS-ItalicMT"/>
          <w:iCs/>
          <w:sz w:val="20"/>
          <w:szCs w:val="20"/>
        </w:rPr>
        <w:t xml:space="preserve">Ο εξεταστής οδοντίατρος τέλος σφραγίζει και υπογράφει το έντυπο </w:t>
      </w:r>
      <w:r w:rsidR="00AE72E4">
        <w:rPr>
          <w:rFonts w:asciiTheme="majorHAnsi" w:eastAsia="SymbolMT" w:hAnsiTheme="majorHAnsi" w:cs="TimesNewRomanPS-ItalicMT"/>
          <w:iCs/>
          <w:sz w:val="20"/>
          <w:szCs w:val="20"/>
        </w:rPr>
        <w:t>αποτελεσμάτων</w:t>
      </w:r>
      <w:r w:rsidRPr="00B024A2">
        <w:rPr>
          <w:rFonts w:asciiTheme="majorHAnsi" w:eastAsia="SymbolMT" w:hAnsiTheme="majorHAnsi" w:cs="TimesNewRomanPS-ItalicMT"/>
          <w:iCs/>
          <w:sz w:val="20"/>
          <w:szCs w:val="20"/>
        </w:rPr>
        <w:t xml:space="preserve"> και το έντυπο κατάστασης</w:t>
      </w:r>
      <w:r w:rsidR="00AE72E4">
        <w:rPr>
          <w:rFonts w:asciiTheme="majorHAnsi" w:eastAsia="SymbolMT" w:hAnsiTheme="majorHAnsi" w:cs="TimesNewRomanPS-ItalicMT"/>
          <w:iCs/>
          <w:sz w:val="20"/>
          <w:szCs w:val="20"/>
        </w:rPr>
        <w:t xml:space="preserve"> στοματικής υγείας</w:t>
      </w:r>
      <w:r>
        <w:rPr>
          <w:rFonts w:asciiTheme="majorHAnsi" w:eastAsia="SymbolMT" w:hAnsiTheme="majorHAnsi" w:cs="TimesNewRomanPS-ItalicMT"/>
          <w:iCs/>
          <w:sz w:val="20"/>
          <w:szCs w:val="20"/>
        </w:rPr>
        <w:t xml:space="preserve">. </w:t>
      </w:r>
      <w:r w:rsidRPr="00B024A2">
        <w:rPr>
          <w:rFonts w:asciiTheme="majorHAnsi" w:eastAsia="SymbolMT" w:hAnsiTheme="majorHAnsi" w:cs="TimesNewRomanPS-ItalicMT"/>
          <w:iCs/>
          <w:sz w:val="20"/>
          <w:szCs w:val="20"/>
        </w:rPr>
        <w:t xml:space="preserve">Σε περίπτωση έλλειψης χρόνου, το έντυπο </w:t>
      </w:r>
      <w:r w:rsidR="00AE72E4">
        <w:rPr>
          <w:rFonts w:asciiTheme="majorHAnsi" w:eastAsia="SymbolMT" w:hAnsiTheme="majorHAnsi" w:cs="TimesNewRomanPS-ItalicMT"/>
          <w:iCs/>
          <w:sz w:val="20"/>
          <w:szCs w:val="20"/>
        </w:rPr>
        <w:t xml:space="preserve">αποτελεσμάτων που δίδεται στους γονείς </w:t>
      </w:r>
      <w:r w:rsidRPr="00B024A2">
        <w:rPr>
          <w:rFonts w:asciiTheme="majorHAnsi" w:eastAsia="SymbolMT" w:hAnsiTheme="majorHAnsi" w:cs="TimesNewRomanPS-ItalicMT"/>
          <w:iCs/>
          <w:sz w:val="20"/>
          <w:szCs w:val="20"/>
        </w:rPr>
        <w:t xml:space="preserve">μπορεί να συμπληρωθεί και σε δεύτερο χρόνο, βάσει των στοιχείων της </w:t>
      </w:r>
      <w:r w:rsidR="00AE72E4">
        <w:rPr>
          <w:rFonts w:asciiTheme="majorHAnsi" w:eastAsia="SymbolMT" w:hAnsiTheme="majorHAnsi" w:cs="TimesNewRomanPS-ItalicMT"/>
          <w:iCs/>
          <w:sz w:val="20"/>
          <w:szCs w:val="20"/>
        </w:rPr>
        <w:t xml:space="preserve">στοματικής </w:t>
      </w:r>
      <w:r w:rsidRPr="00B024A2">
        <w:rPr>
          <w:rFonts w:asciiTheme="majorHAnsi" w:eastAsia="SymbolMT" w:hAnsiTheme="majorHAnsi" w:cs="TimesNewRomanPS-ItalicMT"/>
          <w:iCs/>
          <w:sz w:val="20"/>
          <w:szCs w:val="20"/>
        </w:rPr>
        <w:t xml:space="preserve">κατάστασης και να δοθεί στους δασκάλους / διευθυντές των σχολείων για </w:t>
      </w:r>
      <w:r w:rsidR="00AE72E4">
        <w:rPr>
          <w:rFonts w:asciiTheme="majorHAnsi" w:eastAsia="SymbolMT" w:hAnsiTheme="majorHAnsi" w:cs="TimesNewRomanPS-ItalicMT"/>
          <w:iCs/>
          <w:sz w:val="20"/>
          <w:szCs w:val="20"/>
        </w:rPr>
        <w:t>να μοιραστεί</w:t>
      </w:r>
      <w:r w:rsidRPr="00B024A2">
        <w:rPr>
          <w:rFonts w:asciiTheme="majorHAnsi" w:eastAsia="SymbolMT" w:hAnsiTheme="majorHAnsi" w:cs="TimesNewRomanPS-ItalicMT"/>
          <w:iCs/>
          <w:sz w:val="20"/>
          <w:szCs w:val="20"/>
        </w:rPr>
        <w:t xml:space="preserve"> στους γονείς</w:t>
      </w:r>
      <w:r>
        <w:rPr>
          <w:rFonts w:asciiTheme="majorHAnsi" w:eastAsia="SymbolMT" w:hAnsiTheme="majorHAnsi" w:cs="TimesNewRomanPS-ItalicMT"/>
          <w:iCs/>
          <w:sz w:val="20"/>
          <w:szCs w:val="20"/>
        </w:rPr>
        <w:t xml:space="preserve">. </w:t>
      </w:r>
    </w:p>
    <w:p w:rsidR="00822F83" w:rsidRDefault="00822F83" w:rsidP="00822F83">
      <w:pPr>
        <w:autoSpaceDE w:val="0"/>
        <w:autoSpaceDN w:val="0"/>
        <w:adjustRightInd w:val="0"/>
        <w:spacing w:after="0" w:line="240" w:lineRule="auto"/>
        <w:jc w:val="both"/>
        <w:rPr>
          <w:rFonts w:ascii="TimesNewRomanPS-ItalicMT" w:eastAsia="SymbolMT" w:hAnsi="TimesNewRomanPS-ItalicMT" w:cs="TimesNewRomanPS-ItalicMT"/>
          <w:iCs/>
          <w:sz w:val="28"/>
          <w:szCs w:val="28"/>
        </w:rPr>
      </w:pPr>
    </w:p>
    <w:p w:rsidR="000B2996" w:rsidRDefault="000B2996"/>
    <w:sectPr w:rsidR="000B2996" w:rsidSect="000B299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SymbolMT">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A1"/>
    <w:family w:val="auto"/>
    <w:notTrueType/>
    <w:pitch w:val="default"/>
    <w:sig w:usb0="00000001" w:usb1="00000000" w:usb2="00000000" w:usb3="00000000" w:csb0="00000009" w:csb1="00000000"/>
  </w:font>
  <w:font w:name="TimesNewRomanPS-BoldMT">
    <w:altName w:val="Times New Roman"/>
    <w:panose1 w:val="00000000000000000000"/>
    <w:charset w:val="A1"/>
    <w:family w:val="auto"/>
    <w:notTrueType/>
    <w:pitch w:val="default"/>
    <w:sig w:usb0="00000083" w:usb1="00000000" w:usb2="00000000" w:usb3="00000000" w:csb0="00000009" w:csb1="00000000"/>
  </w:font>
  <w:font w:name="TimesNewRomanPS-ItalicMT">
    <w:altName w:val="Times New Roman"/>
    <w:panose1 w:val="00000000000000000000"/>
    <w:charset w:val="A1"/>
    <w:family w:val="auto"/>
    <w:notTrueType/>
    <w:pitch w:val="default"/>
    <w:sig w:usb0="00000083" w:usb1="00000000" w:usb2="00000000" w:usb3="00000000" w:csb0="00000009"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355AE"/>
    <w:multiLevelType w:val="hybridMultilevel"/>
    <w:tmpl w:val="0812FB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2927293"/>
    <w:multiLevelType w:val="hybridMultilevel"/>
    <w:tmpl w:val="62D4C47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72503D4A"/>
    <w:multiLevelType w:val="hybridMultilevel"/>
    <w:tmpl w:val="47F033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22F83"/>
    <w:rsid w:val="00014250"/>
    <w:rsid w:val="00054371"/>
    <w:rsid w:val="0005668F"/>
    <w:rsid w:val="00057FCC"/>
    <w:rsid w:val="00075CED"/>
    <w:rsid w:val="0009642C"/>
    <w:rsid w:val="000A6F41"/>
    <w:rsid w:val="000B2996"/>
    <w:rsid w:val="000B728E"/>
    <w:rsid w:val="000F6A4E"/>
    <w:rsid w:val="00100989"/>
    <w:rsid w:val="0013532D"/>
    <w:rsid w:val="00163CC7"/>
    <w:rsid w:val="001D5A88"/>
    <w:rsid w:val="001E12BD"/>
    <w:rsid w:val="0024426D"/>
    <w:rsid w:val="002819CC"/>
    <w:rsid w:val="002D671D"/>
    <w:rsid w:val="00325760"/>
    <w:rsid w:val="00336E3A"/>
    <w:rsid w:val="00343ED4"/>
    <w:rsid w:val="003505FA"/>
    <w:rsid w:val="00360345"/>
    <w:rsid w:val="0039515A"/>
    <w:rsid w:val="003E4D56"/>
    <w:rsid w:val="00436DD7"/>
    <w:rsid w:val="00481496"/>
    <w:rsid w:val="00525C1F"/>
    <w:rsid w:val="00583EF9"/>
    <w:rsid w:val="00590A05"/>
    <w:rsid w:val="005967E4"/>
    <w:rsid w:val="006320DF"/>
    <w:rsid w:val="00671486"/>
    <w:rsid w:val="00716468"/>
    <w:rsid w:val="00724902"/>
    <w:rsid w:val="007270B8"/>
    <w:rsid w:val="00751AD3"/>
    <w:rsid w:val="007739D5"/>
    <w:rsid w:val="00774153"/>
    <w:rsid w:val="00777747"/>
    <w:rsid w:val="007B2669"/>
    <w:rsid w:val="0080297F"/>
    <w:rsid w:val="00822F83"/>
    <w:rsid w:val="008B688B"/>
    <w:rsid w:val="008E2F49"/>
    <w:rsid w:val="008F5C92"/>
    <w:rsid w:val="00954967"/>
    <w:rsid w:val="009B29D3"/>
    <w:rsid w:val="00A9493B"/>
    <w:rsid w:val="00AB5031"/>
    <w:rsid w:val="00AB66D0"/>
    <w:rsid w:val="00AE72E4"/>
    <w:rsid w:val="00AF4BD7"/>
    <w:rsid w:val="00B5500C"/>
    <w:rsid w:val="00B84056"/>
    <w:rsid w:val="00B84C8B"/>
    <w:rsid w:val="00B94D47"/>
    <w:rsid w:val="00BB3E44"/>
    <w:rsid w:val="00BF4FAB"/>
    <w:rsid w:val="00C12805"/>
    <w:rsid w:val="00C15080"/>
    <w:rsid w:val="00C955D4"/>
    <w:rsid w:val="00CC689A"/>
    <w:rsid w:val="00CD758E"/>
    <w:rsid w:val="00D36415"/>
    <w:rsid w:val="00D567D5"/>
    <w:rsid w:val="00D72032"/>
    <w:rsid w:val="00D73350"/>
    <w:rsid w:val="00DC3C4B"/>
    <w:rsid w:val="00E02711"/>
    <w:rsid w:val="00E106A6"/>
    <w:rsid w:val="00E307F6"/>
    <w:rsid w:val="00E401DD"/>
    <w:rsid w:val="00E66402"/>
    <w:rsid w:val="00EF32D9"/>
    <w:rsid w:val="00F118A8"/>
    <w:rsid w:val="00F315B2"/>
    <w:rsid w:val="00FC0B6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F83"/>
    <w:pPr>
      <w:spacing w:after="160"/>
    </w:pPr>
    <w:rPr>
      <w:rFonts w:eastAsiaTheme="minorEastAsia"/>
      <w:color w:val="000000" w:themeColor="text1"/>
    </w:rPr>
  </w:style>
  <w:style w:type="paragraph" w:styleId="2">
    <w:name w:val="heading 2"/>
    <w:basedOn w:val="a"/>
    <w:next w:val="a"/>
    <w:link w:val="2Char"/>
    <w:uiPriority w:val="9"/>
    <w:qFormat/>
    <w:rsid w:val="00822F83"/>
    <w:pPr>
      <w:spacing w:before="240" w:after="40" w:line="240" w:lineRule="auto"/>
      <w:outlineLvl w:val="1"/>
    </w:pPr>
    <w:rPr>
      <w:rFonts w:asciiTheme="majorHAnsi" w:eastAsiaTheme="majorEastAsia" w:hAnsiTheme="majorHAnsi" w:cstheme="majorBidi"/>
      <w:b/>
      <w:bCs/>
      <w:color w:val="365F91" w:themeColor="accent1" w:themeShade="BF"/>
      <w:spacing w:val="2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822F83"/>
    <w:rPr>
      <w:rFonts w:asciiTheme="majorHAnsi" w:eastAsiaTheme="majorEastAsia" w:hAnsiTheme="majorHAnsi" w:cstheme="majorBidi"/>
      <w:b/>
      <w:bCs/>
      <w:color w:val="365F91" w:themeColor="accent1" w:themeShade="BF"/>
      <w:spacing w:val="20"/>
      <w:sz w:val="24"/>
      <w:szCs w:val="24"/>
    </w:rPr>
  </w:style>
  <w:style w:type="paragraph" w:styleId="a3">
    <w:name w:val="List Paragraph"/>
    <w:basedOn w:val="a"/>
    <w:uiPriority w:val="34"/>
    <w:qFormat/>
    <w:rsid w:val="00822F83"/>
    <w:pPr>
      <w:ind w:left="720"/>
      <w:contextualSpacing/>
    </w:pPr>
  </w:style>
  <w:style w:type="paragraph" w:customStyle="1" w:styleId="Default">
    <w:name w:val="Default"/>
    <w:rsid w:val="00822F83"/>
    <w:pPr>
      <w:autoSpaceDE w:val="0"/>
      <w:autoSpaceDN w:val="0"/>
      <w:adjustRightInd w:val="0"/>
      <w:spacing w:after="0" w:line="240" w:lineRule="auto"/>
    </w:pPr>
    <w:rPr>
      <w:rFonts w:ascii="Calibri" w:hAnsi="Calibri" w:cs="Calibri"/>
      <w:color w:val="000000"/>
      <w:sz w:val="24"/>
      <w:szCs w:val="24"/>
    </w:rPr>
  </w:style>
  <w:style w:type="table" w:styleId="a4">
    <w:name w:val="Table Grid"/>
    <w:basedOn w:val="a1"/>
    <w:uiPriority w:val="59"/>
    <w:rsid w:val="00075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2805</Words>
  <Characters>15147</Characters>
  <Application>Microsoft Office Word</Application>
  <DocSecurity>0</DocSecurity>
  <Lines>126</Lines>
  <Paragraphs>35</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2018-02-15T06:26:00Z</dcterms:created>
  <dcterms:modified xsi:type="dcterms:W3CDTF">2018-02-15T06:26:00Z</dcterms:modified>
</cp:coreProperties>
</file>